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6937" w:rsidRPr="00A70CA5" w:rsidRDefault="002C3714" w:rsidP="00A70CA5">
      <w:pPr>
        <w:ind w:right="-142"/>
        <w:jc w:val="center"/>
        <w:rPr>
          <w:b/>
          <w:sz w:val="48"/>
          <w:szCs w:val="48"/>
        </w:rPr>
      </w:pPr>
      <w:r>
        <w:rPr>
          <w:b/>
          <w:sz w:val="48"/>
          <w:szCs w:val="48"/>
        </w:rPr>
        <w:t>Mehr Liquidität in Zeiten von Corona</w:t>
      </w:r>
    </w:p>
    <w:p w:rsidR="002C3714" w:rsidRDefault="002C3714" w:rsidP="00086937">
      <w:pPr>
        <w:rPr>
          <w:b/>
          <w:sz w:val="36"/>
          <w:szCs w:val="36"/>
        </w:rPr>
      </w:pPr>
    </w:p>
    <w:p w:rsidR="00A70CA5" w:rsidRDefault="00A70CA5" w:rsidP="00086937">
      <w:pPr>
        <w:rPr>
          <w:b/>
          <w:sz w:val="36"/>
          <w:szCs w:val="36"/>
        </w:rPr>
      </w:pPr>
      <w:r>
        <w:rPr>
          <w:b/>
          <w:sz w:val="36"/>
          <w:szCs w:val="36"/>
        </w:rPr>
        <w:t>Inhaltsverzeichnis</w:t>
      </w:r>
    </w:p>
    <w:p w:rsidR="00A70CA5" w:rsidRDefault="00A70CA5" w:rsidP="00436CFB">
      <w:pPr>
        <w:spacing w:after="0" w:line="240" w:lineRule="auto"/>
        <w:rPr>
          <w:b/>
          <w:sz w:val="36"/>
          <w:szCs w:val="36"/>
        </w:rPr>
      </w:pPr>
      <w:r>
        <w:rPr>
          <w:b/>
          <w:sz w:val="36"/>
          <w:szCs w:val="36"/>
        </w:rPr>
        <w:t>A) Steuerliche Erleichterungen……………………………..1</w:t>
      </w:r>
    </w:p>
    <w:p w:rsidR="00A70CA5" w:rsidRDefault="00A70CA5" w:rsidP="00436CFB">
      <w:pPr>
        <w:spacing w:after="0" w:line="240" w:lineRule="auto"/>
        <w:rPr>
          <w:rFonts w:eastAsia="Times New Roman" w:cs="Arial"/>
          <w:b/>
          <w:bCs/>
          <w:sz w:val="36"/>
          <w:szCs w:val="36"/>
          <w:lang w:eastAsia="de-DE"/>
        </w:rPr>
      </w:pPr>
      <w:r w:rsidRPr="00A70CA5">
        <w:rPr>
          <w:rFonts w:eastAsia="Times New Roman" w:cs="Arial"/>
          <w:b/>
          <w:bCs/>
          <w:sz w:val="36"/>
          <w:szCs w:val="36"/>
          <w:lang w:eastAsia="de-DE"/>
        </w:rPr>
        <w:t>B) Kredite und Bürgschaften</w:t>
      </w:r>
      <w:r>
        <w:rPr>
          <w:rFonts w:eastAsia="Times New Roman" w:cs="Arial"/>
          <w:b/>
          <w:bCs/>
          <w:sz w:val="36"/>
          <w:szCs w:val="36"/>
          <w:lang w:eastAsia="de-DE"/>
        </w:rPr>
        <w:t>……………………………….2</w:t>
      </w:r>
    </w:p>
    <w:p w:rsidR="00A70CA5" w:rsidRDefault="00A70CA5" w:rsidP="00436CFB">
      <w:pPr>
        <w:spacing w:after="0" w:line="240" w:lineRule="auto"/>
        <w:rPr>
          <w:rFonts w:eastAsia="Times New Roman" w:cs="Arial"/>
          <w:b/>
          <w:bCs/>
          <w:color w:val="000000" w:themeColor="text1"/>
          <w:sz w:val="36"/>
          <w:szCs w:val="36"/>
          <w:lang w:eastAsia="de-DE"/>
        </w:rPr>
      </w:pPr>
      <w:r w:rsidRPr="00436CFB">
        <w:rPr>
          <w:rFonts w:eastAsia="Times New Roman" w:cs="Arial"/>
          <w:b/>
          <w:bCs/>
          <w:color w:val="000000" w:themeColor="text1"/>
          <w:sz w:val="36"/>
          <w:szCs w:val="36"/>
          <w:lang w:eastAsia="de-DE"/>
        </w:rPr>
        <w:t>C)</w:t>
      </w:r>
      <w:r w:rsidRPr="00A70CA5">
        <w:rPr>
          <w:rFonts w:eastAsia="Times New Roman" w:cs="Arial"/>
          <w:b/>
          <w:bCs/>
          <w:color w:val="000000" w:themeColor="text1"/>
          <w:sz w:val="36"/>
          <w:szCs w:val="36"/>
          <w:lang w:eastAsia="de-DE"/>
        </w:rPr>
        <w:t xml:space="preserve"> Kurzarbeitergeld</w:t>
      </w:r>
      <w:r>
        <w:rPr>
          <w:rFonts w:eastAsia="Times New Roman" w:cs="Arial"/>
          <w:b/>
          <w:bCs/>
          <w:color w:val="000000" w:themeColor="text1"/>
          <w:sz w:val="36"/>
          <w:szCs w:val="36"/>
          <w:lang w:eastAsia="de-DE"/>
        </w:rPr>
        <w:t>………………………………………</w:t>
      </w:r>
      <w:r w:rsidR="00436CFB">
        <w:rPr>
          <w:rFonts w:eastAsia="Times New Roman" w:cs="Arial"/>
          <w:b/>
          <w:bCs/>
          <w:color w:val="000000" w:themeColor="text1"/>
          <w:sz w:val="36"/>
          <w:szCs w:val="36"/>
          <w:lang w:eastAsia="de-DE"/>
        </w:rPr>
        <w:t>....</w:t>
      </w:r>
      <w:r w:rsidR="00FD551D">
        <w:rPr>
          <w:rFonts w:eastAsia="Times New Roman" w:cs="Arial"/>
          <w:b/>
          <w:bCs/>
          <w:color w:val="000000" w:themeColor="text1"/>
          <w:sz w:val="36"/>
          <w:szCs w:val="36"/>
          <w:lang w:eastAsia="de-DE"/>
        </w:rPr>
        <w:t>5</w:t>
      </w:r>
    </w:p>
    <w:p w:rsidR="00436CFB" w:rsidRDefault="00436CFB" w:rsidP="00436CFB">
      <w:pPr>
        <w:spacing w:after="0" w:line="240" w:lineRule="auto"/>
        <w:rPr>
          <w:rFonts w:eastAsia="Times New Roman"/>
          <w:b/>
          <w:bCs/>
          <w:kern w:val="36"/>
          <w:sz w:val="36"/>
          <w:szCs w:val="36"/>
          <w:lang w:eastAsia="de-DE"/>
        </w:rPr>
      </w:pPr>
      <w:r w:rsidRPr="00436CFB">
        <w:rPr>
          <w:rFonts w:eastAsia="Times New Roman"/>
          <w:b/>
          <w:bCs/>
          <w:kern w:val="36"/>
          <w:sz w:val="36"/>
          <w:szCs w:val="36"/>
          <w:lang w:eastAsia="de-DE"/>
        </w:rPr>
        <w:t xml:space="preserve">D) NRW-Soforthilfe 2020 für Kleinbetriebe, Freiberufler, </w:t>
      </w:r>
      <w:r>
        <w:rPr>
          <w:rFonts w:eastAsia="Times New Roman"/>
          <w:b/>
          <w:bCs/>
          <w:kern w:val="36"/>
          <w:sz w:val="36"/>
          <w:szCs w:val="36"/>
          <w:lang w:eastAsia="de-DE"/>
        </w:rPr>
        <w:t xml:space="preserve"> </w:t>
      </w:r>
      <w:r w:rsidRPr="00436CFB">
        <w:rPr>
          <w:rFonts w:eastAsia="Times New Roman"/>
          <w:b/>
          <w:bCs/>
          <w:kern w:val="36"/>
          <w:sz w:val="36"/>
          <w:szCs w:val="36"/>
          <w:lang w:eastAsia="de-DE"/>
        </w:rPr>
        <w:t>Solo-Selbstständige und Gründer</w:t>
      </w:r>
      <w:r w:rsidR="00FD551D">
        <w:rPr>
          <w:rFonts w:eastAsia="Times New Roman"/>
          <w:b/>
          <w:bCs/>
          <w:kern w:val="36"/>
          <w:sz w:val="36"/>
          <w:szCs w:val="36"/>
          <w:lang w:eastAsia="de-DE"/>
        </w:rPr>
        <w:t>…………………………..6</w:t>
      </w:r>
    </w:p>
    <w:p w:rsidR="00436CFB" w:rsidRDefault="00436CFB" w:rsidP="00436CFB">
      <w:pPr>
        <w:spacing w:after="0" w:line="240" w:lineRule="auto"/>
        <w:rPr>
          <w:rFonts w:eastAsia="Times New Roman" w:cs="Arial"/>
          <w:b/>
          <w:bCs/>
          <w:color w:val="000000" w:themeColor="text1"/>
          <w:sz w:val="36"/>
          <w:szCs w:val="36"/>
          <w:lang w:eastAsia="de-DE"/>
        </w:rPr>
      </w:pPr>
      <w:r w:rsidRPr="00436CFB">
        <w:rPr>
          <w:rFonts w:eastAsia="Times New Roman" w:cs="Arial"/>
          <w:b/>
          <w:bCs/>
          <w:color w:val="000000" w:themeColor="text1"/>
          <w:sz w:val="36"/>
          <w:szCs w:val="36"/>
          <w:lang w:eastAsia="de-DE"/>
        </w:rPr>
        <w:t>E) Entschädigungen nach dem Infektionsschutzgesetz</w:t>
      </w:r>
      <w:r>
        <w:rPr>
          <w:rFonts w:eastAsia="Times New Roman" w:cs="Arial"/>
          <w:b/>
          <w:bCs/>
          <w:color w:val="000000" w:themeColor="text1"/>
          <w:sz w:val="36"/>
          <w:szCs w:val="36"/>
          <w:lang w:eastAsia="de-DE"/>
        </w:rPr>
        <w:t>.…7</w:t>
      </w:r>
    </w:p>
    <w:p w:rsidR="001A243F" w:rsidRPr="001A243F" w:rsidRDefault="001A243F" w:rsidP="00436CFB">
      <w:pPr>
        <w:spacing w:after="0" w:line="240" w:lineRule="auto"/>
        <w:rPr>
          <w:rFonts w:eastAsia="Times New Roman" w:cs="Arial"/>
          <w:b/>
          <w:bCs/>
          <w:color w:val="000000" w:themeColor="text1"/>
          <w:sz w:val="36"/>
          <w:szCs w:val="36"/>
          <w:lang w:eastAsia="de-DE"/>
        </w:rPr>
      </w:pPr>
      <w:r w:rsidRPr="001A243F">
        <w:rPr>
          <w:rFonts w:eastAsia="Times New Roman"/>
          <w:b/>
          <w:sz w:val="36"/>
          <w:szCs w:val="36"/>
          <w:lang w:eastAsia="de-DE"/>
        </w:rPr>
        <w:t>F) Stundung der Sozialversicherungsbeiträge</w:t>
      </w:r>
      <w:r>
        <w:rPr>
          <w:rFonts w:eastAsia="Times New Roman"/>
          <w:b/>
          <w:sz w:val="36"/>
          <w:szCs w:val="36"/>
          <w:lang w:eastAsia="de-DE"/>
        </w:rPr>
        <w:t>……………..8</w:t>
      </w:r>
    </w:p>
    <w:p w:rsidR="00436CFB" w:rsidRPr="00A70CA5" w:rsidRDefault="00436CFB" w:rsidP="00086937">
      <w:pPr>
        <w:rPr>
          <w:b/>
          <w:sz w:val="36"/>
          <w:szCs w:val="36"/>
        </w:rPr>
      </w:pPr>
    </w:p>
    <w:p w:rsidR="002C3714" w:rsidRDefault="00086937" w:rsidP="002C3714">
      <w:pPr>
        <w:rPr>
          <w:b/>
          <w:sz w:val="36"/>
          <w:szCs w:val="36"/>
          <w:u w:val="single"/>
        </w:rPr>
      </w:pPr>
      <w:r>
        <w:rPr>
          <w:b/>
          <w:sz w:val="36"/>
          <w:szCs w:val="36"/>
          <w:u w:val="single"/>
        </w:rPr>
        <w:t xml:space="preserve">A) </w:t>
      </w:r>
      <w:r w:rsidR="002C3714" w:rsidRPr="002C3714">
        <w:rPr>
          <w:b/>
          <w:sz w:val="36"/>
          <w:szCs w:val="36"/>
          <w:u w:val="single"/>
        </w:rPr>
        <w:t>Steuerliche Erleichterungen</w:t>
      </w:r>
      <w:r w:rsidR="002C3714">
        <w:rPr>
          <w:b/>
          <w:sz w:val="36"/>
          <w:szCs w:val="36"/>
          <w:u w:val="single"/>
        </w:rPr>
        <w:t>:</w:t>
      </w:r>
    </w:p>
    <w:p w:rsidR="002C3714" w:rsidRPr="00481101" w:rsidRDefault="002C3714" w:rsidP="002C3714">
      <w:pPr>
        <w:spacing w:after="0" w:line="240" w:lineRule="auto"/>
        <w:rPr>
          <w:rFonts w:eastAsia="Times New Roman"/>
          <w:lang w:eastAsia="de-DE"/>
        </w:rPr>
      </w:pPr>
      <w:r w:rsidRPr="00481101">
        <w:rPr>
          <w:rFonts w:eastAsia="Times New Roman"/>
          <w:lang w:eastAsia="de-DE"/>
        </w:rPr>
        <w:t xml:space="preserve">Damit Unternehmen in der </w:t>
      </w:r>
      <w:proofErr w:type="spellStart"/>
      <w:r w:rsidRPr="00481101">
        <w:rPr>
          <w:rFonts w:eastAsia="Times New Roman"/>
          <w:lang w:eastAsia="de-DE"/>
        </w:rPr>
        <w:t>Coronakrise</w:t>
      </w:r>
      <w:proofErr w:type="spellEnd"/>
      <w:r w:rsidRPr="00481101">
        <w:rPr>
          <w:rFonts w:eastAsia="Times New Roman"/>
          <w:lang w:eastAsia="de-DE"/>
        </w:rPr>
        <w:t xml:space="preserve"> ihre Liquidität erhalten können, kommen die Finanzbehörden Betroffenen ab sofort mit steuerlichen Erleichterungen entgegen. </w:t>
      </w:r>
    </w:p>
    <w:p w:rsidR="002C3714" w:rsidRPr="00481101" w:rsidRDefault="002C3714" w:rsidP="002C3714">
      <w:pPr>
        <w:numPr>
          <w:ilvl w:val="0"/>
          <w:numId w:val="1"/>
        </w:numPr>
        <w:spacing w:before="100" w:beforeAutospacing="1" w:after="75" w:line="240" w:lineRule="auto"/>
        <w:rPr>
          <w:rFonts w:eastAsia="Times New Roman"/>
          <w:lang w:eastAsia="de-DE"/>
        </w:rPr>
      </w:pPr>
      <w:r w:rsidRPr="00481101">
        <w:rPr>
          <w:rFonts w:eastAsia="Times New Roman"/>
          <w:lang w:eastAsia="de-DE"/>
        </w:rPr>
        <w:t>So wird Unternehmen die Möglichkeit gegeben, ihre Steuerzahlungen in Milliardenhöhe zu stunden. Die Anträge auf Stundung können für bis zum 31. 12. 2020 fällige bzw. fällig werdende Steuern gestellt werden, die von den Landesfinanzbehörden im Auftrag des Bundes verwaltet werden (z.B. Einkommensteuer, Körperschaftsteuer, Umsatzsteuer). Sie sind an das zuständige Finanzamt zu richten. Anträge auf Stundung der Gewerbesteuer müssen dagegen grundsätzlich an die Gemeinden gerichtet werden. Die Stundung der Steuern setzt voraus, dass ihre Einziehung eine erhebliche Härte für den Steuerzahler bedeutet. Die Finanzverwaltung wird jedoch angewiesen, dabei keine strengen Anforderungen zu stellen. Steuerabzugsbeträge wie die Lohnsteuer oder die Kapitalertragssteuer können nicht gestundet werden.</w:t>
      </w:r>
    </w:p>
    <w:p w:rsidR="002C3714" w:rsidRPr="00481101" w:rsidRDefault="002C3714" w:rsidP="002C3714">
      <w:pPr>
        <w:numPr>
          <w:ilvl w:val="0"/>
          <w:numId w:val="2"/>
        </w:numPr>
        <w:spacing w:before="100" w:beforeAutospacing="1" w:after="75" w:line="240" w:lineRule="auto"/>
        <w:rPr>
          <w:rFonts w:eastAsia="Times New Roman"/>
          <w:lang w:eastAsia="de-DE"/>
        </w:rPr>
      </w:pPr>
      <w:r w:rsidRPr="00481101">
        <w:rPr>
          <w:rFonts w:eastAsia="Times New Roman"/>
          <w:lang w:eastAsia="de-DE"/>
        </w:rPr>
        <w:t xml:space="preserve">Wer nachweislich unmittelbar und nicht unerheblich von der </w:t>
      </w:r>
      <w:proofErr w:type="spellStart"/>
      <w:r w:rsidRPr="00481101">
        <w:rPr>
          <w:rFonts w:eastAsia="Times New Roman"/>
          <w:lang w:eastAsia="de-DE"/>
        </w:rPr>
        <w:t>Coronakrise</w:t>
      </w:r>
      <w:proofErr w:type="spellEnd"/>
      <w:r w:rsidRPr="00481101">
        <w:rPr>
          <w:rFonts w:eastAsia="Times New Roman"/>
          <w:lang w:eastAsia="de-DE"/>
        </w:rPr>
        <w:t xml:space="preserve"> betroffen ist, kann bis zum 31. 12. 2020 unter erleichterten Bedingungen eine Anpassung der Vorauszahlungen auf die Einkommens- und Körperschaftsteuer beantragen. Sobald klar ist, dass die Einkünfte der Steuerpflichtigen im laufenden Jahr voraussichtlich geringer ausfallen, werden die Steuervorauszahlungen unkompliziert und schnell herabgesetzt. Steuerpflichtige können auch Anträge auf Herabsetzung des Gewerbesteuermessbetrags für Zwecke der Vorauszahlung stellen.</w:t>
      </w:r>
    </w:p>
    <w:p w:rsidR="002C3714" w:rsidRPr="00481101" w:rsidRDefault="002C3714" w:rsidP="002C3714">
      <w:r w:rsidRPr="00481101">
        <w:rPr>
          <w:rFonts w:eastAsia="Times New Roman"/>
          <w:lang w:eastAsia="de-DE"/>
        </w:rPr>
        <w:t xml:space="preserve">Bis zum 31. 12. 2020 wird von Vollstreckungsmaßnahmen und Säumniszuschlägen wegen rückständiger oder bis zu diesem Zeitpunkt fällig werdender Steuern abgesehen. Dies betrifft die von den Landesfinanzbehörden verwalteten Steuern, also z. B. die Einkommenssteuer, die Umsatzsteuer oder die Körperschaftssteuer. Der Vollstreckungsschuldner muss dem Finanzamt vor der drohenden Vollstreckung mitteilen, dass er unmittelbar und nicht unerheblich von der </w:t>
      </w:r>
      <w:proofErr w:type="spellStart"/>
      <w:r w:rsidRPr="00481101">
        <w:rPr>
          <w:rFonts w:eastAsia="Times New Roman"/>
          <w:lang w:eastAsia="de-DE"/>
        </w:rPr>
        <w:t>Coronakrise</w:t>
      </w:r>
      <w:proofErr w:type="spellEnd"/>
      <w:r w:rsidRPr="00481101">
        <w:rPr>
          <w:rFonts w:eastAsia="Times New Roman"/>
          <w:lang w:eastAsia="de-DE"/>
        </w:rPr>
        <w:t xml:space="preserve"> betroffen ist.</w:t>
      </w:r>
      <w:r w:rsidR="0066556B" w:rsidRPr="00481101">
        <w:rPr>
          <w:rFonts w:eastAsia="Times New Roman"/>
          <w:lang w:eastAsia="de-DE"/>
        </w:rPr>
        <w:t xml:space="preserve"> (© WBS-Law.de Köln)</w:t>
      </w:r>
    </w:p>
    <w:p w:rsidR="002C3714" w:rsidRPr="00481101" w:rsidRDefault="002C3714" w:rsidP="002C3714">
      <w:pPr>
        <w:pStyle w:val="Default"/>
        <w:rPr>
          <w:rFonts w:ascii="Garamond" w:hAnsi="Garamond"/>
        </w:rPr>
      </w:pPr>
    </w:p>
    <w:p w:rsidR="002C3714" w:rsidRPr="00481101" w:rsidRDefault="002C3714" w:rsidP="002C3714">
      <w:pPr>
        <w:spacing w:after="0" w:line="240" w:lineRule="auto"/>
        <w:rPr>
          <w:b/>
          <w:bCs/>
        </w:rPr>
      </w:pPr>
      <w:r w:rsidRPr="00481101">
        <w:rPr>
          <w:b/>
          <w:bCs/>
        </w:rPr>
        <w:lastRenderedPageBreak/>
        <w:t xml:space="preserve">Antrag auf zinslose Stundung der Einkommensteuer, Körperschaftsteuer, Umsatzsteuer und </w:t>
      </w:r>
    </w:p>
    <w:p w:rsidR="002C3714" w:rsidRPr="00481101" w:rsidRDefault="002C3714" w:rsidP="002C3714">
      <w:pPr>
        <w:spacing w:after="0" w:line="240" w:lineRule="auto"/>
        <w:rPr>
          <w:b/>
          <w:bCs/>
        </w:rPr>
      </w:pPr>
      <w:r w:rsidRPr="00481101">
        <w:rPr>
          <w:b/>
          <w:bCs/>
        </w:rPr>
        <w:t>Antrag auf Herabsetzung von Vorauszahlungen / des Steuermessbetrages für Zwecke der Gewerbesteuer-Vorauszahlungen</w:t>
      </w:r>
    </w:p>
    <w:p w:rsidR="00D12DE5" w:rsidRPr="00481101" w:rsidRDefault="00D12DE5" w:rsidP="002C3714">
      <w:pPr>
        <w:spacing w:after="0" w:line="240" w:lineRule="auto"/>
        <w:rPr>
          <w:b/>
          <w:bCs/>
        </w:rPr>
      </w:pPr>
      <w:r w:rsidRPr="00481101">
        <w:rPr>
          <w:b/>
          <w:bCs/>
        </w:rPr>
        <w:t>Siehe Anlage A Finanzamt</w:t>
      </w:r>
    </w:p>
    <w:p w:rsidR="00D12DE5" w:rsidRPr="00481101" w:rsidRDefault="00D12DE5" w:rsidP="002C3714">
      <w:pPr>
        <w:spacing w:after="0" w:line="240" w:lineRule="auto"/>
        <w:rPr>
          <w:b/>
          <w:bCs/>
        </w:rPr>
      </w:pPr>
    </w:p>
    <w:p w:rsidR="00D12DE5" w:rsidRPr="00481101" w:rsidRDefault="00D12DE5" w:rsidP="00D12DE5">
      <w:pPr>
        <w:pStyle w:val="Default"/>
        <w:rPr>
          <w:rFonts w:ascii="Garamond" w:hAnsi="Garamond"/>
        </w:rPr>
      </w:pPr>
    </w:p>
    <w:p w:rsidR="00D12DE5" w:rsidRPr="00481101" w:rsidRDefault="00D12DE5" w:rsidP="00D12DE5">
      <w:pPr>
        <w:spacing w:after="0" w:line="240" w:lineRule="auto"/>
        <w:rPr>
          <w:b/>
          <w:bCs/>
        </w:rPr>
      </w:pPr>
      <w:r w:rsidRPr="00481101">
        <w:rPr>
          <w:b/>
          <w:bCs/>
        </w:rPr>
        <w:t>Antrag auf Herabsetzung von Vorauszahlungen für das Jahr 2020 für Gewerbesteuer und Vergnügungssteuer Stadt Frechen</w:t>
      </w:r>
    </w:p>
    <w:p w:rsidR="00D12DE5" w:rsidRPr="00481101" w:rsidRDefault="00D12DE5" w:rsidP="00D12DE5">
      <w:pPr>
        <w:spacing w:after="0" w:line="240" w:lineRule="auto"/>
        <w:rPr>
          <w:b/>
          <w:bCs/>
        </w:rPr>
      </w:pPr>
      <w:r w:rsidRPr="00481101">
        <w:rPr>
          <w:b/>
          <w:bCs/>
        </w:rPr>
        <w:t>Siehe Anlage B Stadt Frechen</w:t>
      </w:r>
    </w:p>
    <w:p w:rsidR="00D12DE5" w:rsidRPr="00481101" w:rsidRDefault="00D12DE5" w:rsidP="00D12DE5">
      <w:pPr>
        <w:spacing w:after="0" w:line="240" w:lineRule="auto"/>
        <w:rPr>
          <w:b/>
          <w:bCs/>
        </w:rPr>
      </w:pPr>
    </w:p>
    <w:p w:rsidR="00D12DE5" w:rsidRPr="00481101" w:rsidRDefault="00D12DE5" w:rsidP="00D12DE5">
      <w:pPr>
        <w:spacing w:after="0" w:line="240" w:lineRule="auto"/>
        <w:rPr>
          <w:b/>
          <w:bCs/>
        </w:rPr>
      </w:pPr>
      <w:r w:rsidRPr="00481101">
        <w:rPr>
          <w:b/>
          <w:bCs/>
        </w:rPr>
        <w:t>Für Stundungen bei der Stadt Frechen siehe Anlage C (nur E-Mail und Telefonnummer).</w:t>
      </w:r>
    </w:p>
    <w:p w:rsidR="00BF7CE1" w:rsidRPr="00481101" w:rsidRDefault="00BF7CE1" w:rsidP="00D12DE5">
      <w:pPr>
        <w:spacing w:after="0" w:line="240" w:lineRule="auto"/>
        <w:rPr>
          <w:b/>
          <w:bCs/>
        </w:rPr>
      </w:pPr>
    </w:p>
    <w:p w:rsidR="00BF7CE1" w:rsidRPr="00481101" w:rsidRDefault="00BF7CE1" w:rsidP="00D12DE5">
      <w:pPr>
        <w:spacing w:after="0" w:line="240" w:lineRule="auto"/>
        <w:rPr>
          <w:b/>
          <w:bCs/>
        </w:rPr>
      </w:pPr>
      <w:r w:rsidRPr="00481101">
        <w:rPr>
          <w:b/>
          <w:bCs/>
        </w:rPr>
        <w:t>Für Steuertermine 2020 siehe Anlage D.</w:t>
      </w:r>
    </w:p>
    <w:p w:rsidR="00944577" w:rsidRDefault="00944577" w:rsidP="00D12DE5">
      <w:pPr>
        <w:spacing w:after="0" w:line="240" w:lineRule="auto"/>
        <w:rPr>
          <w:b/>
          <w:bCs/>
        </w:rPr>
      </w:pPr>
    </w:p>
    <w:p w:rsidR="00C01E4C" w:rsidRPr="00C01E4C" w:rsidRDefault="00086937" w:rsidP="00C01E4C">
      <w:pPr>
        <w:spacing w:after="150" w:line="240" w:lineRule="auto"/>
        <w:outlineLvl w:val="1"/>
        <w:rPr>
          <w:rFonts w:eastAsia="Times New Roman" w:cs="Arial"/>
          <w:b/>
          <w:bCs/>
          <w:sz w:val="36"/>
          <w:szCs w:val="36"/>
          <w:lang w:eastAsia="de-DE"/>
        </w:rPr>
      </w:pPr>
      <w:bookmarkStart w:id="0" w:name="_Toc35864577"/>
      <w:r>
        <w:rPr>
          <w:rFonts w:eastAsia="Times New Roman" w:cs="Arial"/>
          <w:b/>
          <w:bCs/>
          <w:sz w:val="36"/>
          <w:szCs w:val="36"/>
          <w:u w:val="single"/>
          <w:lang w:eastAsia="de-DE"/>
        </w:rPr>
        <w:t xml:space="preserve">B) </w:t>
      </w:r>
      <w:r w:rsidR="00C01E4C" w:rsidRPr="00C01E4C">
        <w:rPr>
          <w:rFonts w:eastAsia="Times New Roman" w:cs="Arial"/>
          <w:b/>
          <w:bCs/>
          <w:sz w:val="36"/>
          <w:szCs w:val="36"/>
          <w:u w:val="single"/>
          <w:lang w:eastAsia="de-DE"/>
        </w:rPr>
        <w:t>Kredite und Bürgschaften</w:t>
      </w:r>
      <w:bookmarkEnd w:id="0"/>
      <w:r w:rsidR="00C01E4C">
        <w:rPr>
          <w:rFonts w:eastAsia="Times New Roman" w:cs="Arial"/>
          <w:b/>
          <w:bCs/>
          <w:sz w:val="36"/>
          <w:szCs w:val="36"/>
          <w:u w:val="single"/>
          <w:lang w:eastAsia="de-DE"/>
        </w:rPr>
        <w:t>:</w:t>
      </w:r>
    </w:p>
    <w:p w:rsidR="00C01E4C" w:rsidRPr="00C01E4C" w:rsidRDefault="00C01E4C" w:rsidP="00C01E4C">
      <w:pPr>
        <w:spacing w:after="0" w:line="240" w:lineRule="auto"/>
        <w:rPr>
          <w:rFonts w:eastAsia="Times New Roman"/>
          <w:lang w:eastAsia="de-DE"/>
        </w:rPr>
      </w:pPr>
      <w:r w:rsidRPr="00C01E4C">
        <w:rPr>
          <w:rFonts w:eastAsia="Times New Roman"/>
          <w:lang w:eastAsia="de-DE"/>
        </w:rPr>
        <w:t xml:space="preserve">Die auf Bundesebene vorgesehenen Liquiditätshilfen, werden über die staatseigene </w:t>
      </w:r>
      <w:r w:rsidRPr="00C01E4C">
        <w:rPr>
          <w:rFonts w:eastAsia="Times New Roman"/>
          <w:b/>
          <w:bCs/>
          <w:lang w:eastAsia="de-DE"/>
        </w:rPr>
        <w:t>KfW-Bank</w:t>
      </w:r>
      <w:r w:rsidRPr="00C01E4C">
        <w:rPr>
          <w:rFonts w:eastAsia="Times New Roman"/>
          <w:lang w:eastAsia="de-DE"/>
        </w:rPr>
        <w:t xml:space="preserve"> abgewickelt. Das heißt: Unternehmen erhalten über die eigene Hausbank (den regulären Geschäftsbanken) Kredite und Bürgschaften, welche die KfW sodann gegenüber der Hausbank absichert. Der Staat übernimmt dann den Großteil etwaiger Ausfallrisiken- im Extremfall bis 90 Prozent. Allerdings bedeutet das auch, dass dennoch ein Restrisiko bei der Hausbank verbleibt. Da ihre Hausbank indes das bei ihr verbleibende Restrisiko nicht einfach an die KfW-Bank weiterreichen kann, setzt eine positive Kreditentscheidung trotz Corona einen Prozess voraus, der auch bei einer regulären Kreditvergabe durchlaufen werden müsste.</w:t>
      </w:r>
      <w:r w:rsidRPr="00C01E4C">
        <w:rPr>
          <w:rFonts w:eastAsia="Times New Roman"/>
          <w:lang w:eastAsia="de-DE"/>
        </w:rPr>
        <w:br/>
      </w:r>
      <w:r w:rsidRPr="00C01E4C">
        <w:rPr>
          <w:rFonts w:eastAsia="Times New Roman"/>
          <w:lang w:eastAsia="de-DE"/>
        </w:rPr>
        <w:br/>
        <w:t xml:space="preserve">Insofern sehen Sie sich mit zwei wichtigen Entscheidungen konfrontiert: </w:t>
      </w:r>
    </w:p>
    <w:p w:rsidR="00C01E4C" w:rsidRPr="00C01E4C" w:rsidRDefault="00C01E4C" w:rsidP="00C01E4C">
      <w:pPr>
        <w:numPr>
          <w:ilvl w:val="0"/>
          <w:numId w:val="3"/>
        </w:numPr>
        <w:spacing w:before="100" w:beforeAutospacing="1" w:after="75" w:line="240" w:lineRule="auto"/>
        <w:rPr>
          <w:rFonts w:eastAsia="Times New Roman"/>
          <w:lang w:eastAsia="de-DE"/>
        </w:rPr>
      </w:pPr>
      <w:r w:rsidRPr="00C01E4C">
        <w:rPr>
          <w:rFonts w:eastAsia="Times New Roman"/>
          <w:lang w:eastAsia="de-DE"/>
        </w:rPr>
        <w:t>Die Kreditentscheidung Ihrer Hausbank</w:t>
      </w:r>
    </w:p>
    <w:p w:rsidR="00C01E4C" w:rsidRPr="00C01E4C" w:rsidRDefault="00C01E4C" w:rsidP="00C01E4C">
      <w:pPr>
        <w:numPr>
          <w:ilvl w:val="0"/>
          <w:numId w:val="3"/>
        </w:numPr>
        <w:spacing w:before="100" w:beforeAutospacing="1" w:after="75" w:line="240" w:lineRule="auto"/>
        <w:rPr>
          <w:rFonts w:eastAsia="Times New Roman"/>
          <w:lang w:eastAsia="de-DE"/>
        </w:rPr>
      </w:pPr>
      <w:r w:rsidRPr="00C01E4C">
        <w:rPr>
          <w:rFonts w:eastAsia="Times New Roman"/>
          <w:lang w:eastAsia="de-DE"/>
        </w:rPr>
        <w:t>Die (formale) Haftungsübernahme der KfW</w:t>
      </w:r>
    </w:p>
    <w:p w:rsidR="00C01E4C" w:rsidRPr="00C01E4C" w:rsidRDefault="00C01E4C" w:rsidP="00C01E4C">
      <w:pPr>
        <w:spacing w:after="0" w:line="240" w:lineRule="auto"/>
        <w:rPr>
          <w:rFonts w:eastAsia="Times New Roman"/>
          <w:lang w:eastAsia="de-DE"/>
        </w:rPr>
      </w:pPr>
      <w:r w:rsidRPr="00C01E4C">
        <w:rPr>
          <w:rFonts w:eastAsia="Times New Roman"/>
          <w:u w:val="single"/>
          <w:lang w:eastAsia="de-DE"/>
        </w:rPr>
        <w:t xml:space="preserve">Ihre Hausbank bleibt damit Ihr Ansprechpartner. </w:t>
      </w:r>
      <w:r w:rsidRPr="00C01E4C">
        <w:rPr>
          <w:rFonts w:eastAsia="Times New Roman"/>
          <w:lang w:eastAsia="de-DE"/>
        </w:rPr>
        <w:t>Selbstverständlich werden durch die KfW-Unterstützung sowohl die Kreditkonditionen erheblich verbessert als auch die Entscheidungszeit massiv beschleunigt. Ein enormer Vorteil für Sie in der aktuellen Situation.</w:t>
      </w:r>
      <w:r w:rsidRPr="00C01E4C">
        <w:rPr>
          <w:rFonts w:eastAsia="Times New Roman"/>
          <w:lang w:eastAsia="de-DE"/>
        </w:rPr>
        <w:br/>
      </w:r>
      <w:r w:rsidRPr="00C01E4C">
        <w:rPr>
          <w:rFonts w:eastAsia="Times New Roman"/>
          <w:lang w:eastAsia="de-DE"/>
        </w:rPr>
        <w:br/>
        <w:t>Doch ein Kredit, bleibt auch in der jetzigen Krise weiterhin ein Kredit. Sie erhalten „frisches Geld“ um die kommende Zeit für Investitionen und Betriebsmittel zu sichern, was im Umkehrschluss bedeutet, dass grundsätzlich nur gesunde Unternehmen die KfW-Förderung in Anspruch nehmen können.</w:t>
      </w:r>
      <w:r w:rsidRPr="00C01E4C">
        <w:rPr>
          <w:rFonts w:eastAsia="Times New Roman"/>
          <w:lang w:eastAsia="de-DE"/>
        </w:rPr>
        <w:br/>
      </w:r>
      <w:r w:rsidRPr="00C01E4C">
        <w:rPr>
          <w:rFonts w:eastAsia="Times New Roman"/>
          <w:lang w:eastAsia="de-DE"/>
        </w:rPr>
        <w:br/>
        <w:t xml:space="preserve">Der Maßnahmenkatalog der Banken sieht dabei </w:t>
      </w:r>
      <w:r w:rsidRPr="00C01E4C">
        <w:rPr>
          <w:rFonts w:eastAsia="Times New Roman"/>
          <w:b/>
          <w:bCs/>
          <w:lang w:eastAsia="de-DE"/>
        </w:rPr>
        <w:t>Fördermöglichkeiten durch KfW-Kredite</w:t>
      </w:r>
      <w:r w:rsidRPr="00C01E4C">
        <w:rPr>
          <w:rFonts w:eastAsia="Times New Roman"/>
          <w:lang w:eastAsia="de-DE"/>
        </w:rPr>
        <w:t xml:space="preserve">, </w:t>
      </w:r>
      <w:r w:rsidRPr="00C01E4C">
        <w:rPr>
          <w:rFonts w:eastAsia="Times New Roman"/>
          <w:b/>
          <w:bCs/>
          <w:lang w:eastAsia="de-DE"/>
        </w:rPr>
        <w:t>Bürgschaften der Bürgschaftsbanken</w:t>
      </w:r>
      <w:r w:rsidRPr="00C01E4C">
        <w:rPr>
          <w:rFonts w:eastAsia="Times New Roman"/>
          <w:lang w:eastAsia="de-DE"/>
        </w:rPr>
        <w:t xml:space="preserve"> sowie </w:t>
      </w:r>
      <w:r w:rsidRPr="00C01E4C">
        <w:rPr>
          <w:rFonts w:eastAsia="Times New Roman"/>
          <w:b/>
          <w:bCs/>
          <w:lang w:eastAsia="de-DE"/>
        </w:rPr>
        <w:t>KfW-Sonderprogramme</w:t>
      </w:r>
      <w:r w:rsidRPr="00C01E4C">
        <w:rPr>
          <w:rFonts w:eastAsia="Times New Roman"/>
          <w:lang w:eastAsia="de-DE"/>
        </w:rPr>
        <w:t xml:space="preserve"> vor.</w:t>
      </w:r>
      <w:r w:rsidRPr="00C01E4C">
        <w:rPr>
          <w:rFonts w:eastAsia="Times New Roman"/>
          <w:lang w:eastAsia="de-DE"/>
        </w:rPr>
        <w:br/>
        <w:t xml:space="preserve">Im Folgenden stellen wir Ihnen die einzelnen Möglichkeiten vor. </w:t>
      </w:r>
    </w:p>
    <w:p w:rsidR="00C01E4C" w:rsidRPr="00C01E4C" w:rsidRDefault="00C01E4C" w:rsidP="00C01E4C">
      <w:pPr>
        <w:numPr>
          <w:ilvl w:val="0"/>
          <w:numId w:val="4"/>
        </w:numPr>
        <w:spacing w:before="100" w:beforeAutospacing="1" w:after="75" w:line="240" w:lineRule="auto"/>
        <w:rPr>
          <w:rFonts w:eastAsia="Times New Roman"/>
          <w:lang w:eastAsia="de-DE"/>
        </w:rPr>
      </w:pPr>
      <w:r w:rsidRPr="00C01E4C">
        <w:rPr>
          <w:rFonts w:eastAsia="Times New Roman"/>
          <w:b/>
          <w:bCs/>
          <w:u w:val="single"/>
          <w:lang w:eastAsia="de-DE"/>
        </w:rPr>
        <w:t>KfW-Unternehmerkredit (mindestens 5 Jahre am Markt aktiv):</w:t>
      </w:r>
    </w:p>
    <w:p w:rsidR="00C01E4C" w:rsidRPr="00C01E4C" w:rsidRDefault="00C01E4C" w:rsidP="00C01E4C">
      <w:pPr>
        <w:spacing w:after="0" w:line="240" w:lineRule="auto"/>
        <w:rPr>
          <w:rFonts w:eastAsia="Times New Roman"/>
          <w:lang w:eastAsia="de-DE"/>
        </w:rPr>
      </w:pPr>
      <w:r w:rsidRPr="00C01E4C">
        <w:rPr>
          <w:rFonts w:eastAsia="Times New Roman"/>
          <w:lang w:eastAsia="de-DE"/>
        </w:rPr>
        <w:t>Als Unternehmen, Selbstständiger oder Freiberufler können Sie ab Montag, den 23.03.2020 bei Ihrer Hausbank oder Sparkasse einen Kredit für Investitionen und Betriebsmittel beantragen. Technisch ist eine Zusage und Auszahlung spätestens ab dem 14.04.2020 möglich, sofern Sie bis zum 31.12.2019 nicht in Schwierigkeiten waren. </w:t>
      </w:r>
      <w:r w:rsidRPr="00C01E4C">
        <w:rPr>
          <w:rFonts w:eastAsia="Times New Roman"/>
          <w:lang w:eastAsia="de-DE"/>
        </w:rPr>
        <w:br/>
        <w:t xml:space="preserve">Wenn Sie einen Kredit für Investitionen und Betriebsmittel beantragen, übernimmt die KfW einen Teil des Risikos Ihrer Bank. </w:t>
      </w:r>
    </w:p>
    <w:p w:rsidR="00C01E4C" w:rsidRPr="00C01E4C" w:rsidRDefault="00C01E4C" w:rsidP="00C01E4C">
      <w:pPr>
        <w:numPr>
          <w:ilvl w:val="0"/>
          <w:numId w:val="5"/>
        </w:numPr>
        <w:spacing w:before="100" w:beforeAutospacing="1" w:after="75" w:line="240" w:lineRule="auto"/>
        <w:rPr>
          <w:rFonts w:eastAsia="Times New Roman"/>
          <w:lang w:eastAsia="de-DE"/>
        </w:rPr>
      </w:pPr>
      <w:r w:rsidRPr="00C01E4C">
        <w:rPr>
          <w:rFonts w:eastAsia="Times New Roman"/>
          <w:lang w:eastAsia="de-DE"/>
        </w:rPr>
        <w:lastRenderedPageBreak/>
        <w:t>Für große Unternehmen mit mehr als 250 Mitarbeitern, mehr als 50 Millionen Euro Umsatz oder mehr als 43 Millionen Euro Bilanzsumme übernimmt die KfW-Bank bis zu 80 Prozent Risikoübernahme für Betriebsmittelkredite.</w:t>
      </w:r>
    </w:p>
    <w:p w:rsidR="00C01E4C" w:rsidRPr="00C01E4C" w:rsidRDefault="00C01E4C" w:rsidP="00C01E4C">
      <w:pPr>
        <w:numPr>
          <w:ilvl w:val="0"/>
          <w:numId w:val="5"/>
        </w:numPr>
        <w:spacing w:before="100" w:beforeAutospacing="1" w:after="75" w:line="240" w:lineRule="auto"/>
        <w:rPr>
          <w:rFonts w:eastAsia="Times New Roman"/>
          <w:lang w:eastAsia="de-DE"/>
        </w:rPr>
      </w:pPr>
      <w:r w:rsidRPr="00C01E4C">
        <w:rPr>
          <w:rFonts w:eastAsia="Times New Roman"/>
          <w:lang w:eastAsia="de-DE"/>
        </w:rPr>
        <w:t>Für kleine und mittlere Unternehmen bis zu 90 % Risikoübernahme.</w:t>
      </w:r>
    </w:p>
    <w:p w:rsidR="00C01E4C" w:rsidRPr="00C01E4C" w:rsidRDefault="00C01E4C" w:rsidP="00C01E4C">
      <w:pPr>
        <w:spacing w:after="0" w:line="240" w:lineRule="auto"/>
        <w:rPr>
          <w:rFonts w:eastAsia="Times New Roman"/>
          <w:lang w:eastAsia="de-DE"/>
        </w:rPr>
      </w:pPr>
      <w:r w:rsidRPr="00C01E4C">
        <w:rPr>
          <w:rFonts w:eastAsia="Times New Roman"/>
          <w:b/>
          <w:bCs/>
          <w:lang w:eastAsia="de-DE"/>
        </w:rPr>
        <w:t>Sie können je Unternehmensgruppe (im Sinne verbundener Unternehmen) bis zu 1 Mrd. Euro beantragen.</w:t>
      </w:r>
      <w:r w:rsidRPr="00C01E4C">
        <w:rPr>
          <w:rFonts w:eastAsia="Times New Roman"/>
          <w:lang w:eastAsia="de-DE"/>
        </w:rPr>
        <w:t xml:space="preserve"> Der Kredithöchstbetrag ist begrenzt auf </w:t>
      </w:r>
    </w:p>
    <w:p w:rsidR="00C01E4C" w:rsidRPr="00C01E4C" w:rsidRDefault="00C01E4C" w:rsidP="00C01E4C">
      <w:pPr>
        <w:numPr>
          <w:ilvl w:val="0"/>
          <w:numId w:val="6"/>
        </w:numPr>
        <w:spacing w:before="100" w:beforeAutospacing="1" w:after="75" w:line="240" w:lineRule="auto"/>
        <w:rPr>
          <w:rFonts w:eastAsia="Times New Roman"/>
          <w:lang w:eastAsia="de-DE"/>
        </w:rPr>
      </w:pPr>
      <w:r w:rsidRPr="00C01E4C">
        <w:rPr>
          <w:rFonts w:eastAsia="Times New Roman"/>
          <w:lang w:eastAsia="de-DE"/>
        </w:rPr>
        <w:t>25 % des Jahresumsatzes 2019 oder</w:t>
      </w:r>
    </w:p>
    <w:p w:rsidR="00C01E4C" w:rsidRPr="00C01E4C" w:rsidRDefault="00C01E4C" w:rsidP="00C01E4C">
      <w:pPr>
        <w:numPr>
          <w:ilvl w:val="0"/>
          <w:numId w:val="6"/>
        </w:numPr>
        <w:spacing w:before="100" w:beforeAutospacing="1" w:after="75" w:line="240" w:lineRule="auto"/>
        <w:rPr>
          <w:rFonts w:eastAsia="Times New Roman"/>
          <w:lang w:eastAsia="de-DE"/>
        </w:rPr>
      </w:pPr>
      <w:r w:rsidRPr="00C01E4C">
        <w:rPr>
          <w:rFonts w:eastAsia="Times New Roman"/>
          <w:lang w:eastAsia="de-DE"/>
        </w:rPr>
        <w:t>das doppelte der Lohnkosten von 2019 oder</w:t>
      </w:r>
    </w:p>
    <w:p w:rsidR="00C01E4C" w:rsidRPr="00C01E4C" w:rsidRDefault="00C01E4C" w:rsidP="00C01E4C">
      <w:pPr>
        <w:numPr>
          <w:ilvl w:val="0"/>
          <w:numId w:val="6"/>
        </w:numPr>
        <w:spacing w:before="100" w:beforeAutospacing="1" w:after="75" w:line="240" w:lineRule="auto"/>
        <w:rPr>
          <w:rFonts w:eastAsia="Times New Roman"/>
          <w:lang w:eastAsia="de-DE"/>
        </w:rPr>
      </w:pPr>
      <w:r w:rsidRPr="00C01E4C">
        <w:rPr>
          <w:rFonts w:eastAsia="Times New Roman"/>
          <w:lang w:eastAsia="de-DE"/>
        </w:rPr>
        <w:t>den aktuellen Finanzierungsbedarf für die nächsten 18 Monate bei kleinen und mittleren Unternehmen bzw. 12 Monate bei großen Unternehmen oder</w:t>
      </w:r>
    </w:p>
    <w:p w:rsidR="00C01E4C" w:rsidRPr="00C01E4C" w:rsidRDefault="00C01E4C" w:rsidP="00C01E4C">
      <w:pPr>
        <w:numPr>
          <w:ilvl w:val="0"/>
          <w:numId w:val="6"/>
        </w:numPr>
        <w:spacing w:before="100" w:beforeAutospacing="1" w:after="75" w:line="240" w:lineRule="auto"/>
        <w:rPr>
          <w:rFonts w:eastAsia="Times New Roman"/>
          <w:lang w:eastAsia="de-DE"/>
        </w:rPr>
      </w:pPr>
      <w:r w:rsidRPr="00C01E4C">
        <w:rPr>
          <w:rFonts w:eastAsia="Times New Roman"/>
          <w:lang w:eastAsia="de-DE"/>
        </w:rPr>
        <w:t>50 % der Gesamtverschuldung Ihres Unternehmens bei Krediten über 25 Mio. Euro.</w:t>
      </w:r>
    </w:p>
    <w:p w:rsidR="00C01E4C" w:rsidRPr="00C01E4C" w:rsidRDefault="00C01E4C" w:rsidP="00C01E4C">
      <w:pPr>
        <w:spacing w:after="0" w:line="240" w:lineRule="auto"/>
        <w:rPr>
          <w:rFonts w:eastAsia="Times New Roman"/>
          <w:lang w:eastAsia="de-DE"/>
        </w:rPr>
      </w:pPr>
      <w:r w:rsidRPr="00C01E4C">
        <w:rPr>
          <w:rFonts w:eastAsia="Times New Roman"/>
          <w:lang w:eastAsia="de-DE"/>
        </w:rPr>
        <w:t xml:space="preserve">Die Haftungsfreistellung wird auch auf Großunternehmen mit einem Jahresumsatz von bis zu 2 Mrd. Euro erweitert. Eine höhere Risikoübernahme kann zudem die Bereitschaft der Finanzierungspartner für eine Kreditvergabe erleichtern. </w:t>
      </w:r>
    </w:p>
    <w:p w:rsidR="00C01E4C" w:rsidRPr="00C01E4C" w:rsidRDefault="00C01E4C" w:rsidP="00C01E4C">
      <w:pPr>
        <w:numPr>
          <w:ilvl w:val="0"/>
          <w:numId w:val="7"/>
        </w:numPr>
        <w:spacing w:before="100" w:beforeAutospacing="1" w:after="75" w:line="240" w:lineRule="auto"/>
        <w:rPr>
          <w:rFonts w:eastAsia="Times New Roman"/>
          <w:lang w:eastAsia="de-DE"/>
        </w:rPr>
      </w:pPr>
      <w:r w:rsidRPr="00C01E4C">
        <w:rPr>
          <w:rFonts w:eastAsia="Times New Roman"/>
          <w:b/>
          <w:bCs/>
          <w:u w:val="single"/>
          <w:lang w:eastAsia="de-DE"/>
        </w:rPr>
        <w:t>ERP-Gründerkredit – Universell (weniger als 5 Jahre am Markt)</w:t>
      </w:r>
    </w:p>
    <w:p w:rsidR="00C01E4C" w:rsidRPr="00C01E4C" w:rsidRDefault="00C01E4C" w:rsidP="00C01E4C">
      <w:pPr>
        <w:spacing w:after="0" w:line="240" w:lineRule="auto"/>
        <w:rPr>
          <w:rFonts w:eastAsia="Times New Roman"/>
          <w:lang w:eastAsia="de-DE"/>
        </w:rPr>
      </w:pPr>
      <w:r w:rsidRPr="00C01E4C">
        <w:rPr>
          <w:rFonts w:eastAsia="Times New Roman"/>
          <w:lang w:eastAsia="de-DE"/>
        </w:rPr>
        <w:t>Der ERP-Gründerkredit - Universell ermöglicht eine zins</w:t>
      </w:r>
      <w:r w:rsidRPr="00C01E4C">
        <w:rPr>
          <w:rFonts w:eastAsia="Times New Roman"/>
          <w:lang w:eastAsia="de-DE"/>
        </w:rPr>
        <w:softHyphen/>
        <w:t>günstige Finanzierung von Gründungen, Nachfolge</w:t>
      </w:r>
      <w:r w:rsidRPr="00C01E4C">
        <w:rPr>
          <w:rFonts w:eastAsia="Times New Roman"/>
          <w:lang w:eastAsia="de-DE"/>
        </w:rPr>
        <w:softHyphen/>
        <w:t xml:space="preserve">regelungen oder </w:t>
      </w:r>
      <w:proofErr w:type="spellStart"/>
      <w:r w:rsidRPr="00C01E4C">
        <w:rPr>
          <w:rFonts w:eastAsia="Times New Roman"/>
          <w:lang w:eastAsia="de-DE"/>
        </w:rPr>
        <w:t>Unternehmens</w:t>
      </w:r>
      <w:r w:rsidRPr="00C01E4C">
        <w:rPr>
          <w:rFonts w:eastAsia="Times New Roman"/>
          <w:lang w:eastAsia="de-DE"/>
        </w:rPr>
        <w:softHyphen/>
        <w:t>festigungen</w:t>
      </w:r>
      <w:proofErr w:type="spellEnd"/>
      <w:r w:rsidRPr="00C01E4C">
        <w:rPr>
          <w:rFonts w:eastAsia="Times New Roman"/>
          <w:lang w:eastAsia="de-DE"/>
        </w:rPr>
        <w:t>, sofern Ihr Unternehmen mindestens 3 Jahre am Markt aktiv ist. Hierunter fallen alle Formen der Existenz</w:t>
      </w:r>
      <w:r w:rsidRPr="00C01E4C">
        <w:rPr>
          <w:rFonts w:eastAsia="Times New Roman"/>
          <w:lang w:eastAsia="de-DE"/>
        </w:rPr>
        <w:softHyphen/>
        <w:t>gründung, also die Er</w:t>
      </w:r>
      <w:r w:rsidRPr="00C01E4C">
        <w:rPr>
          <w:rFonts w:eastAsia="Times New Roman"/>
          <w:lang w:eastAsia="de-DE"/>
        </w:rPr>
        <w:softHyphen/>
        <w:t>richtung von Unter</w:t>
      </w:r>
      <w:r w:rsidRPr="00C01E4C">
        <w:rPr>
          <w:rFonts w:eastAsia="Times New Roman"/>
          <w:lang w:eastAsia="de-DE"/>
        </w:rPr>
        <w:softHyphen/>
        <w:t>nehmen, deren Über</w:t>
      </w:r>
      <w:r w:rsidRPr="00C01E4C">
        <w:rPr>
          <w:rFonts w:eastAsia="Times New Roman"/>
          <w:lang w:eastAsia="de-DE"/>
        </w:rPr>
        <w:softHyphen/>
        <w:t>nahme oder die Über</w:t>
      </w:r>
      <w:r w:rsidRPr="00C01E4C">
        <w:rPr>
          <w:rFonts w:eastAsia="Times New Roman"/>
          <w:lang w:eastAsia="de-DE"/>
        </w:rPr>
        <w:softHyphen/>
        <w:t>nahme einer tätigen Be</w:t>
      </w:r>
      <w:r w:rsidRPr="00C01E4C">
        <w:rPr>
          <w:rFonts w:eastAsia="Times New Roman"/>
          <w:lang w:eastAsia="de-DE"/>
        </w:rPr>
        <w:softHyphen/>
        <w:t>teiligung (auch im Neben</w:t>
      </w:r>
      <w:r w:rsidRPr="00C01E4C">
        <w:rPr>
          <w:rFonts w:eastAsia="Times New Roman"/>
          <w:lang w:eastAsia="de-DE"/>
        </w:rPr>
        <w:softHyphen/>
        <w:t>erwerb sowie Nachfolge</w:t>
      </w:r>
      <w:r w:rsidRPr="00C01E4C">
        <w:rPr>
          <w:rFonts w:eastAsia="Times New Roman"/>
          <w:lang w:eastAsia="de-DE"/>
        </w:rPr>
        <w:softHyphen/>
        <w:t>regelungen). Zudem werden Festigungs</w:t>
      </w:r>
      <w:r w:rsidRPr="00C01E4C">
        <w:rPr>
          <w:rFonts w:eastAsia="Times New Roman"/>
          <w:lang w:eastAsia="de-DE"/>
        </w:rPr>
        <w:softHyphen/>
        <w:t>maßnahmen inner</w:t>
      </w:r>
      <w:r w:rsidRPr="00C01E4C">
        <w:rPr>
          <w:rFonts w:eastAsia="Times New Roman"/>
          <w:lang w:eastAsia="de-DE"/>
        </w:rPr>
        <w:softHyphen/>
        <w:t>halb der ersten 5 Jahre nach Auf</w:t>
      </w:r>
      <w:r w:rsidRPr="00C01E4C">
        <w:rPr>
          <w:rFonts w:eastAsia="Times New Roman"/>
          <w:lang w:eastAsia="de-DE"/>
        </w:rPr>
        <w:softHyphen/>
        <w:t>nahme der Geschäfts</w:t>
      </w:r>
      <w:r w:rsidRPr="00C01E4C">
        <w:rPr>
          <w:rFonts w:eastAsia="Times New Roman"/>
          <w:lang w:eastAsia="de-DE"/>
        </w:rPr>
        <w:softHyphen/>
        <w:t xml:space="preserve">tätigkeit finanziert. </w:t>
      </w:r>
    </w:p>
    <w:p w:rsidR="00C01E4C" w:rsidRPr="00C01E4C" w:rsidRDefault="00C01E4C" w:rsidP="00C01E4C">
      <w:pPr>
        <w:numPr>
          <w:ilvl w:val="0"/>
          <w:numId w:val="8"/>
        </w:numPr>
        <w:spacing w:before="100" w:beforeAutospacing="1" w:after="75" w:line="240" w:lineRule="auto"/>
        <w:rPr>
          <w:rFonts w:eastAsia="Times New Roman"/>
          <w:lang w:eastAsia="de-DE"/>
        </w:rPr>
      </w:pPr>
      <w:r w:rsidRPr="00C01E4C">
        <w:rPr>
          <w:rFonts w:eastAsia="Times New Roman"/>
          <w:lang w:eastAsia="de-DE"/>
        </w:rPr>
        <w:t>Für große Unternehmen bis zu 80 % Risikoübernahme</w:t>
      </w:r>
    </w:p>
    <w:p w:rsidR="00C01E4C" w:rsidRPr="00C01E4C" w:rsidRDefault="00C01E4C" w:rsidP="00C01E4C">
      <w:pPr>
        <w:numPr>
          <w:ilvl w:val="0"/>
          <w:numId w:val="8"/>
        </w:numPr>
        <w:spacing w:before="100" w:beforeAutospacing="1" w:after="75" w:line="240" w:lineRule="auto"/>
        <w:rPr>
          <w:rFonts w:eastAsia="Times New Roman"/>
          <w:lang w:eastAsia="de-DE"/>
        </w:rPr>
      </w:pPr>
      <w:r w:rsidRPr="00C01E4C">
        <w:rPr>
          <w:rFonts w:eastAsia="Times New Roman"/>
          <w:lang w:eastAsia="de-DE"/>
        </w:rPr>
        <w:t>Für kleine und mittlere Unternehmen bis zu 90 % Risikoübernahme</w:t>
      </w:r>
    </w:p>
    <w:p w:rsidR="00C01E4C" w:rsidRPr="00C01E4C" w:rsidRDefault="00C01E4C" w:rsidP="00C01E4C">
      <w:pPr>
        <w:spacing w:after="0" w:line="240" w:lineRule="auto"/>
        <w:rPr>
          <w:rFonts w:eastAsia="Times New Roman"/>
          <w:lang w:eastAsia="de-DE"/>
        </w:rPr>
      </w:pPr>
      <w:r w:rsidRPr="00C01E4C">
        <w:rPr>
          <w:rFonts w:eastAsia="Times New Roman"/>
          <w:lang w:eastAsia="de-DE"/>
        </w:rPr>
        <w:t>Wenn Ihr Unternehmen weniger als 3 Jahre am Markt aktiv ist, können kleinere und mittlere Unternehmen und große Unternehmen ebenfalls einen Kredit für Investitionen und Betriebsmittel beantragen.</w:t>
      </w:r>
      <w:r w:rsidRPr="00C01E4C">
        <w:rPr>
          <w:rFonts w:eastAsia="Times New Roman"/>
          <w:lang w:eastAsia="de-DE"/>
        </w:rPr>
        <w:br/>
        <w:t>Sie können je Unternehmensgruppe</w:t>
      </w:r>
      <w:proofErr w:type="gramStart"/>
      <w:r w:rsidRPr="00C01E4C">
        <w:rPr>
          <w:rFonts w:eastAsia="Times New Roman"/>
          <w:lang w:eastAsia="de-DE"/>
        </w:rPr>
        <w:t>  bis</w:t>
      </w:r>
      <w:proofErr w:type="gramEnd"/>
      <w:r w:rsidRPr="00C01E4C">
        <w:rPr>
          <w:rFonts w:eastAsia="Times New Roman"/>
          <w:lang w:eastAsia="de-DE"/>
        </w:rPr>
        <w:t xml:space="preserve"> zu 1 Mrd. Euro beantragen. Der Kredithöchstbetrag ist begrenzt auf </w:t>
      </w:r>
    </w:p>
    <w:p w:rsidR="00C01E4C" w:rsidRPr="00C01E4C" w:rsidRDefault="00C01E4C" w:rsidP="00C01E4C">
      <w:pPr>
        <w:numPr>
          <w:ilvl w:val="0"/>
          <w:numId w:val="9"/>
        </w:numPr>
        <w:spacing w:before="100" w:beforeAutospacing="1" w:after="75" w:line="240" w:lineRule="auto"/>
        <w:rPr>
          <w:rFonts w:eastAsia="Times New Roman"/>
          <w:lang w:eastAsia="de-DE"/>
        </w:rPr>
      </w:pPr>
      <w:r w:rsidRPr="00C01E4C">
        <w:rPr>
          <w:rFonts w:eastAsia="Times New Roman"/>
          <w:lang w:eastAsia="de-DE"/>
        </w:rPr>
        <w:t>25 % des Jahresumsatzes 2019 oder</w:t>
      </w:r>
    </w:p>
    <w:p w:rsidR="00C01E4C" w:rsidRPr="00C01E4C" w:rsidRDefault="00C01E4C" w:rsidP="00C01E4C">
      <w:pPr>
        <w:numPr>
          <w:ilvl w:val="0"/>
          <w:numId w:val="9"/>
        </w:numPr>
        <w:spacing w:before="100" w:beforeAutospacing="1" w:after="75" w:line="240" w:lineRule="auto"/>
        <w:rPr>
          <w:rFonts w:eastAsia="Times New Roman"/>
          <w:lang w:eastAsia="de-DE"/>
        </w:rPr>
      </w:pPr>
      <w:r w:rsidRPr="00C01E4C">
        <w:rPr>
          <w:rFonts w:eastAsia="Times New Roman"/>
          <w:lang w:eastAsia="de-DE"/>
        </w:rPr>
        <w:t>das doppelte der Lohnkosten von 2019 oder</w:t>
      </w:r>
    </w:p>
    <w:p w:rsidR="00C01E4C" w:rsidRPr="00C01E4C" w:rsidRDefault="00C01E4C" w:rsidP="00C01E4C">
      <w:pPr>
        <w:numPr>
          <w:ilvl w:val="0"/>
          <w:numId w:val="9"/>
        </w:numPr>
        <w:spacing w:before="100" w:beforeAutospacing="1" w:after="75" w:line="240" w:lineRule="auto"/>
        <w:rPr>
          <w:rFonts w:eastAsia="Times New Roman"/>
          <w:lang w:eastAsia="de-DE"/>
        </w:rPr>
      </w:pPr>
      <w:r w:rsidRPr="00C01E4C">
        <w:rPr>
          <w:rFonts w:eastAsia="Times New Roman"/>
          <w:lang w:eastAsia="de-DE"/>
        </w:rPr>
        <w:t>den aktuellen Finanzierungsbedarf für die nächsten 18 Monate bei kleinen und mittleren Unternehmen bzw. 12 Monate bei großen Unternehmen oder</w:t>
      </w:r>
    </w:p>
    <w:p w:rsidR="00C01E4C" w:rsidRPr="00C01E4C" w:rsidRDefault="00C01E4C" w:rsidP="00C01E4C">
      <w:pPr>
        <w:numPr>
          <w:ilvl w:val="0"/>
          <w:numId w:val="9"/>
        </w:numPr>
        <w:spacing w:before="100" w:beforeAutospacing="1" w:after="75" w:line="240" w:lineRule="auto"/>
        <w:rPr>
          <w:rFonts w:eastAsia="Times New Roman"/>
          <w:lang w:eastAsia="de-DE"/>
        </w:rPr>
      </w:pPr>
      <w:r w:rsidRPr="00C01E4C">
        <w:rPr>
          <w:rFonts w:eastAsia="Times New Roman"/>
          <w:lang w:eastAsia="de-DE"/>
        </w:rPr>
        <w:t>50% der Gesamtverschuldung Ihres Unternehmens bei Krediten über 25 Mio. Euro.</w:t>
      </w:r>
    </w:p>
    <w:p w:rsidR="00C01E4C" w:rsidRDefault="00C01E4C" w:rsidP="00C01E4C">
      <w:pPr>
        <w:spacing w:after="0" w:line="240" w:lineRule="auto"/>
        <w:rPr>
          <w:rFonts w:eastAsia="Times New Roman"/>
          <w:lang w:eastAsia="de-DE"/>
        </w:rPr>
      </w:pPr>
      <w:r w:rsidRPr="00C01E4C">
        <w:rPr>
          <w:rFonts w:eastAsia="Times New Roman"/>
          <w:b/>
          <w:bCs/>
          <w:lang w:eastAsia="de-DE"/>
        </w:rPr>
        <w:t>Hinweis:</w:t>
      </w:r>
      <w:r w:rsidRPr="00C01E4C">
        <w:rPr>
          <w:rFonts w:eastAsia="Times New Roman"/>
          <w:lang w:eastAsia="de-DE"/>
        </w:rPr>
        <w:t xml:space="preserve"> Ergänzende Maßnahmen der Bundesregierung sind derzeit in Arbeit. </w:t>
      </w:r>
    </w:p>
    <w:p w:rsidR="00C01E4C" w:rsidRPr="00C01E4C" w:rsidRDefault="00C01E4C" w:rsidP="00C01E4C">
      <w:pPr>
        <w:numPr>
          <w:ilvl w:val="0"/>
          <w:numId w:val="10"/>
        </w:numPr>
        <w:spacing w:before="100" w:beforeAutospacing="1" w:after="75" w:line="240" w:lineRule="auto"/>
        <w:rPr>
          <w:rFonts w:eastAsia="Times New Roman"/>
          <w:lang w:eastAsia="de-DE"/>
        </w:rPr>
      </w:pPr>
      <w:r w:rsidRPr="00C01E4C">
        <w:rPr>
          <w:rFonts w:eastAsia="Times New Roman"/>
          <w:b/>
          <w:bCs/>
          <w:u w:val="single"/>
          <w:lang w:eastAsia="de-DE"/>
        </w:rPr>
        <w:t>KfW-Kredit für Wachstum</w:t>
      </w:r>
    </w:p>
    <w:p w:rsidR="00C01E4C" w:rsidRPr="00C01E4C" w:rsidRDefault="00C01E4C" w:rsidP="00C01E4C">
      <w:pPr>
        <w:spacing w:after="0" w:line="240" w:lineRule="auto"/>
        <w:rPr>
          <w:rFonts w:eastAsia="Times New Roman"/>
          <w:lang w:eastAsia="de-DE"/>
        </w:rPr>
      </w:pPr>
      <w:r w:rsidRPr="00C01E4C">
        <w:rPr>
          <w:rFonts w:eastAsia="Times New Roman"/>
          <w:lang w:eastAsia="de-DE"/>
        </w:rPr>
        <w:t>Der KfW-Investitions- und Betriebsmittelkredit ist für größere Vorhaben in den Bereichen Innovation und Digitalisierung gewerblicher Unternehmen vorgesehen.</w:t>
      </w:r>
      <w:r w:rsidRPr="00C01E4C">
        <w:rPr>
          <w:rFonts w:eastAsia="Times New Roman"/>
          <w:lang w:eastAsia="de-DE"/>
        </w:rPr>
        <w:br/>
        <w:t> </w:t>
      </w:r>
      <w:r w:rsidRPr="00C01E4C">
        <w:rPr>
          <w:rFonts w:eastAsia="Times New Roman"/>
          <w:lang w:eastAsia="de-DE"/>
        </w:rPr>
        <w:br/>
        <w:t>In Anbetracht der aktuellen Situation erweitert die KfW ihr Finanzierungsangebot im KfW-Kredit für Wachstum. Die bisherige Beschränkung des KfW-Kredits auf Investitionen in Innovation und Digitalisierung wird aufgehoben.</w:t>
      </w:r>
      <w:r w:rsidRPr="00C01E4C">
        <w:rPr>
          <w:rFonts w:eastAsia="Times New Roman"/>
          <w:lang w:eastAsia="de-DE"/>
        </w:rPr>
        <w:br/>
        <w:t> </w:t>
      </w:r>
      <w:r w:rsidRPr="00C01E4C">
        <w:rPr>
          <w:rFonts w:eastAsia="Times New Roman"/>
          <w:lang w:eastAsia="de-DE"/>
        </w:rPr>
        <w:br/>
        <w:t xml:space="preserve">Der Kredit erstreckt sich nun temporär auch auf die allgemeine Unternehmensfinanzierung inkl. </w:t>
      </w:r>
      <w:r w:rsidRPr="00C01E4C">
        <w:rPr>
          <w:rFonts w:eastAsia="Times New Roman"/>
          <w:lang w:eastAsia="de-DE"/>
        </w:rPr>
        <w:lastRenderedPageBreak/>
        <w:t xml:space="preserve">Betriebsmittel im Wege der Konsortialfinanzierung und zwar ohne Beschränkung auf einen bestimmten Bereich. Den Kredit erhalten Sie ebenfalls über Ihre Hausbank. </w:t>
      </w:r>
    </w:p>
    <w:p w:rsidR="00C01E4C" w:rsidRPr="00C01E4C" w:rsidRDefault="00C01E4C" w:rsidP="00C01E4C">
      <w:pPr>
        <w:numPr>
          <w:ilvl w:val="0"/>
          <w:numId w:val="11"/>
        </w:numPr>
        <w:spacing w:before="100" w:beforeAutospacing="1" w:after="75" w:line="240" w:lineRule="auto"/>
        <w:rPr>
          <w:rFonts w:eastAsia="Times New Roman"/>
          <w:lang w:eastAsia="de-DE"/>
        </w:rPr>
      </w:pPr>
      <w:r w:rsidRPr="00C01E4C">
        <w:rPr>
          <w:rFonts w:eastAsia="Times New Roman"/>
          <w:lang w:eastAsia="de-DE"/>
        </w:rPr>
        <w:t>Die bisherige Umsatzgrenze der geförderten Unternehmen wird von 2 Mrd. EUR auf 5 Mrd. EUR erhöht.</w:t>
      </w:r>
    </w:p>
    <w:p w:rsidR="00C01E4C" w:rsidRPr="00C01E4C" w:rsidRDefault="00C01E4C" w:rsidP="00C01E4C">
      <w:pPr>
        <w:numPr>
          <w:ilvl w:val="0"/>
          <w:numId w:val="12"/>
        </w:numPr>
        <w:spacing w:before="100" w:beforeAutospacing="1" w:after="75" w:line="240" w:lineRule="auto"/>
        <w:rPr>
          <w:rFonts w:eastAsia="Times New Roman"/>
          <w:lang w:eastAsia="de-DE"/>
        </w:rPr>
      </w:pPr>
      <w:r w:rsidRPr="00C01E4C">
        <w:rPr>
          <w:rFonts w:eastAsia="Times New Roman"/>
          <w:lang w:eastAsia="de-DE"/>
        </w:rPr>
        <w:t>Für Unternehmen mit mehr als 5 Mrd. EUR Umsatz erfolgt eine Unterstützung wie bisher nach Einzelfallprüfung.</w:t>
      </w:r>
    </w:p>
    <w:p w:rsidR="00C01E4C" w:rsidRPr="00C01E4C" w:rsidRDefault="00C01E4C" w:rsidP="00C01E4C">
      <w:pPr>
        <w:numPr>
          <w:ilvl w:val="0"/>
          <w:numId w:val="13"/>
        </w:numPr>
        <w:spacing w:before="100" w:beforeAutospacing="1" w:after="75" w:line="240" w:lineRule="auto"/>
        <w:rPr>
          <w:rFonts w:eastAsia="Times New Roman"/>
          <w:lang w:eastAsia="de-DE"/>
        </w:rPr>
      </w:pPr>
      <w:r w:rsidRPr="00C01E4C">
        <w:rPr>
          <w:rFonts w:eastAsia="Times New Roman"/>
          <w:lang w:eastAsia="de-DE"/>
        </w:rPr>
        <w:t>Die Risikoübernahme durch die KfW gegenüber den Hausbanken wird auf bis zu 70% erhöht.</w:t>
      </w:r>
    </w:p>
    <w:p w:rsidR="00C01E4C" w:rsidRPr="00C01E4C" w:rsidRDefault="00C01E4C" w:rsidP="00C01E4C">
      <w:pPr>
        <w:numPr>
          <w:ilvl w:val="0"/>
          <w:numId w:val="14"/>
        </w:numPr>
        <w:spacing w:before="100" w:beforeAutospacing="1" w:after="75" w:line="240" w:lineRule="auto"/>
        <w:rPr>
          <w:rFonts w:eastAsia="Times New Roman"/>
          <w:lang w:eastAsia="de-DE"/>
        </w:rPr>
      </w:pPr>
      <w:r w:rsidRPr="00C01E4C">
        <w:rPr>
          <w:rFonts w:eastAsia="Times New Roman"/>
          <w:b/>
          <w:bCs/>
          <w:u w:val="single"/>
          <w:lang w:eastAsia="de-DE"/>
        </w:rPr>
        <w:t>KfW-Sonderprogramm 2020</w:t>
      </w:r>
    </w:p>
    <w:p w:rsidR="00C01E4C" w:rsidRPr="00C01E4C" w:rsidRDefault="00C01E4C" w:rsidP="00C01E4C">
      <w:pPr>
        <w:spacing w:after="0" w:line="240" w:lineRule="auto"/>
        <w:rPr>
          <w:rFonts w:eastAsia="Times New Roman"/>
          <w:lang w:eastAsia="de-DE"/>
        </w:rPr>
      </w:pPr>
      <w:r w:rsidRPr="00C01E4C">
        <w:rPr>
          <w:rFonts w:eastAsia="Times New Roman"/>
          <w:lang w:eastAsia="de-DE"/>
        </w:rPr>
        <w:t>Neben den bereits genannten KfW-Krediten beabsichtigt die KfW für kleine und mittlere sowie für große Unternehmen je ein Sonderprogramm vorzubereiten und dieses sodann schnellstmöglich einzuführen.</w:t>
      </w:r>
      <w:r w:rsidRPr="00C01E4C">
        <w:rPr>
          <w:rFonts w:eastAsia="Times New Roman"/>
          <w:lang w:eastAsia="de-DE"/>
        </w:rPr>
        <w:br/>
      </w:r>
      <w:r w:rsidRPr="00C01E4C">
        <w:rPr>
          <w:rFonts w:eastAsia="Times New Roman"/>
          <w:lang w:eastAsia="de-DE"/>
        </w:rPr>
        <w:br/>
        <w:t>Die KfW beteiligt sich hier an Konsortialfinanzierungen für Investitionen und Betriebsmittel von mittelständischen und großen Unternehmen. Hierbei übernimmt die KfW bis zu 80% des Risikos, jedoch maximal 50% der Risiken der Gesamtverschuldung. Das erhöht Ihre Chance, eine individuell strukturierte und passgenaue Konsortialfinanzierung zu erhalten.</w:t>
      </w:r>
      <w:r w:rsidRPr="00C01E4C">
        <w:rPr>
          <w:rFonts w:eastAsia="Times New Roman"/>
          <w:lang w:eastAsia="de-DE"/>
        </w:rPr>
        <w:br/>
        <w:t xml:space="preserve">Der KfW-Risikoanteil beträgt mindestens 25 Mio. Euro und ist begrenzt auf </w:t>
      </w:r>
    </w:p>
    <w:p w:rsidR="00C01E4C" w:rsidRPr="00C01E4C" w:rsidRDefault="00C01E4C" w:rsidP="00C01E4C">
      <w:pPr>
        <w:numPr>
          <w:ilvl w:val="0"/>
          <w:numId w:val="15"/>
        </w:numPr>
        <w:spacing w:before="100" w:beforeAutospacing="1" w:after="75" w:line="240" w:lineRule="auto"/>
        <w:rPr>
          <w:rFonts w:eastAsia="Times New Roman"/>
          <w:lang w:eastAsia="de-DE"/>
        </w:rPr>
      </w:pPr>
      <w:r w:rsidRPr="00C01E4C">
        <w:rPr>
          <w:rFonts w:eastAsia="Times New Roman"/>
          <w:lang w:eastAsia="de-DE"/>
        </w:rPr>
        <w:t>25 % des Jahresumsatzes 2019 oder</w:t>
      </w:r>
    </w:p>
    <w:p w:rsidR="00C01E4C" w:rsidRPr="00C01E4C" w:rsidRDefault="00C01E4C" w:rsidP="00C01E4C">
      <w:pPr>
        <w:numPr>
          <w:ilvl w:val="0"/>
          <w:numId w:val="15"/>
        </w:numPr>
        <w:spacing w:before="100" w:beforeAutospacing="1" w:after="75" w:line="240" w:lineRule="auto"/>
        <w:rPr>
          <w:rFonts w:eastAsia="Times New Roman"/>
          <w:lang w:eastAsia="de-DE"/>
        </w:rPr>
      </w:pPr>
      <w:r w:rsidRPr="00C01E4C">
        <w:rPr>
          <w:rFonts w:eastAsia="Times New Roman"/>
          <w:lang w:eastAsia="de-DE"/>
        </w:rPr>
        <w:t>das doppelte der Lohnkosten von 2019 oder</w:t>
      </w:r>
    </w:p>
    <w:p w:rsidR="00C01E4C" w:rsidRPr="00C01E4C" w:rsidRDefault="00C01E4C" w:rsidP="00C01E4C">
      <w:pPr>
        <w:numPr>
          <w:ilvl w:val="0"/>
          <w:numId w:val="15"/>
        </w:numPr>
        <w:spacing w:before="100" w:beforeAutospacing="1" w:after="75" w:line="240" w:lineRule="auto"/>
        <w:rPr>
          <w:rFonts w:eastAsia="Times New Roman"/>
          <w:lang w:eastAsia="de-DE"/>
        </w:rPr>
      </w:pPr>
      <w:r w:rsidRPr="00C01E4C">
        <w:rPr>
          <w:rFonts w:eastAsia="Times New Roman"/>
          <w:lang w:eastAsia="de-DE"/>
        </w:rPr>
        <w:t>den aktuellen Finanzierungsbedarf für die nächsten 12 Monate.</w:t>
      </w:r>
    </w:p>
    <w:p w:rsidR="00C01E4C" w:rsidRPr="00C01E4C" w:rsidRDefault="00C01E4C" w:rsidP="00C01E4C">
      <w:pPr>
        <w:numPr>
          <w:ilvl w:val="0"/>
          <w:numId w:val="16"/>
        </w:numPr>
        <w:spacing w:before="100" w:beforeAutospacing="1" w:after="75" w:line="240" w:lineRule="auto"/>
        <w:rPr>
          <w:rFonts w:eastAsia="Times New Roman"/>
          <w:lang w:eastAsia="de-DE"/>
        </w:rPr>
      </w:pPr>
      <w:r w:rsidRPr="00C01E4C">
        <w:rPr>
          <w:rFonts w:eastAsia="Times New Roman"/>
          <w:b/>
          <w:bCs/>
          <w:u w:val="single"/>
          <w:lang w:eastAsia="de-DE"/>
        </w:rPr>
        <w:t>Bürgschaften</w:t>
      </w:r>
    </w:p>
    <w:p w:rsidR="00C01E4C" w:rsidRPr="00C01E4C" w:rsidRDefault="00C01E4C" w:rsidP="00C01E4C">
      <w:pPr>
        <w:spacing w:after="0" w:line="240" w:lineRule="auto"/>
        <w:rPr>
          <w:rFonts w:eastAsia="Times New Roman"/>
          <w:lang w:eastAsia="de-DE"/>
        </w:rPr>
      </w:pPr>
      <w:r w:rsidRPr="00C01E4C">
        <w:rPr>
          <w:rFonts w:eastAsia="Times New Roman"/>
          <w:lang w:eastAsia="de-DE"/>
        </w:rPr>
        <w:t xml:space="preserve">Eine weitere Option der Liquiditätsbeschaffung wird durch Bürgschaftserleichterungen ermöglicht: </w:t>
      </w:r>
    </w:p>
    <w:p w:rsidR="00C01E4C" w:rsidRPr="00E87F8E" w:rsidRDefault="00C01E4C" w:rsidP="00E87F8E">
      <w:pPr>
        <w:numPr>
          <w:ilvl w:val="0"/>
          <w:numId w:val="17"/>
        </w:numPr>
        <w:spacing w:before="100" w:beforeAutospacing="1" w:after="75" w:line="240" w:lineRule="auto"/>
        <w:rPr>
          <w:rFonts w:eastAsia="Times New Roman"/>
          <w:lang w:eastAsia="de-DE"/>
        </w:rPr>
      </w:pPr>
      <w:r w:rsidRPr="00C01E4C">
        <w:rPr>
          <w:rFonts w:eastAsia="Times New Roman"/>
          <w:lang w:eastAsia="de-DE"/>
        </w:rPr>
        <w:t xml:space="preserve">Zum einen wird der Bürgschaftshöchstbetrag bei den Bürgschaftsbanken von ursprünglich 1,25 Mio. Euro auf 2,5 Mio. Euro verdoppelt. Zudem steigt der </w:t>
      </w:r>
      <w:r w:rsidRPr="00E87F8E">
        <w:rPr>
          <w:rFonts w:eastAsia="Times New Roman"/>
          <w:lang w:eastAsia="de-DE"/>
        </w:rPr>
        <w:t>Risikoanteil des Bundes bei den Bürgschaftsbanken um 10 Prozent, damit die in der Krise schwer einzuschätzenden Risiken leichter geschultert werden können.</w:t>
      </w:r>
    </w:p>
    <w:p w:rsidR="00C01E4C" w:rsidRPr="00C01E4C" w:rsidRDefault="00C01E4C" w:rsidP="00C01E4C">
      <w:pPr>
        <w:numPr>
          <w:ilvl w:val="0"/>
          <w:numId w:val="18"/>
        </w:numPr>
        <w:spacing w:before="100" w:beforeAutospacing="1" w:after="75" w:line="240" w:lineRule="auto"/>
        <w:rPr>
          <w:rFonts w:eastAsia="Times New Roman"/>
          <w:lang w:eastAsia="de-DE"/>
        </w:rPr>
      </w:pPr>
      <w:r w:rsidRPr="00C01E4C">
        <w:rPr>
          <w:rFonts w:eastAsia="Times New Roman"/>
          <w:lang w:eastAsia="de-DE"/>
        </w:rPr>
        <w:t>Die Bürgschaftsbanken können ab sofort bis zu einem Betrag von EUR 250.000 zur beschleunigten Liquiditätsbeschaffung Bürgschaftsentscheidungen im Schnellverfahren eigenständig innerhalb von drei Tagen treffen.</w:t>
      </w:r>
    </w:p>
    <w:p w:rsidR="00C01E4C" w:rsidRPr="00086937" w:rsidRDefault="00C01E4C" w:rsidP="00086937">
      <w:r w:rsidRPr="00C01E4C">
        <w:rPr>
          <w:rFonts w:eastAsia="Times New Roman"/>
          <w:lang w:eastAsia="de-DE"/>
        </w:rPr>
        <w:t>Die bisherige Beschränkung im Rahmen des Großbürgschaftsprogramms (parallele Bund-Länder-Bürgschaften) auf Unternehmen in strukturschwachen Regionen gilt nicht mehr, sondern wird geöffnet, sodass Künftig auch Unternehmen außerhalb der strukturschwachen Regionen hiervon profitieren können. Der Bund ermöglicht hier die Absicherung von Betriebsmittel</w:t>
      </w:r>
      <w:r w:rsidR="00086937">
        <w:rPr>
          <w:rFonts w:eastAsia="Times New Roman"/>
          <w:lang w:eastAsia="de-DE"/>
        </w:rPr>
        <w:t>-</w:t>
      </w:r>
      <w:r w:rsidRPr="00C01E4C">
        <w:rPr>
          <w:rFonts w:eastAsia="Times New Roman"/>
          <w:lang w:eastAsia="de-DE"/>
        </w:rPr>
        <w:t>finanzierungen und Investitionen ab einem Bürgschaftsbedarf von 50 Mio. Euro. und mit einer Bürgschaftsquote von bis zu 80%.</w:t>
      </w:r>
      <w:r w:rsidR="00086937">
        <w:rPr>
          <w:rFonts w:eastAsia="Times New Roman"/>
          <w:lang w:eastAsia="de-DE"/>
        </w:rPr>
        <w:t xml:space="preserve"> </w:t>
      </w:r>
      <w:r w:rsidR="00086937">
        <w:rPr>
          <w:rFonts w:ascii="Times New Roman" w:eastAsia="Times New Roman" w:hAnsi="Times New Roman"/>
          <w:lang w:eastAsia="de-DE"/>
        </w:rPr>
        <w:t>(© WBS-Law.de Köln)</w:t>
      </w:r>
    </w:p>
    <w:p w:rsidR="00C01E4C" w:rsidRDefault="00C01E4C" w:rsidP="00D12DE5">
      <w:pPr>
        <w:spacing w:after="0" w:line="240" w:lineRule="auto"/>
        <w:rPr>
          <w:b/>
          <w:bCs/>
        </w:rPr>
      </w:pPr>
    </w:p>
    <w:p w:rsidR="00E87F8E" w:rsidRDefault="00E87F8E" w:rsidP="00D12DE5">
      <w:pPr>
        <w:spacing w:after="0" w:line="240" w:lineRule="auto"/>
        <w:rPr>
          <w:b/>
          <w:bCs/>
        </w:rPr>
      </w:pPr>
    </w:p>
    <w:p w:rsidR="00E87F8E" w:rsidRDefault="00E87F8E" w:rsidP="00D12DE5">
      <w:pPr>
        <w:spacing w:after="0" w:line="240" w:lineRule="auto"/>
        <w:rPr>
          <w:b/>
          <w:bCs/>
        </w:rPr>
      </w:pPr>
    </w:p>
    <w:p w:rsidR="00C01E4C" w:rsidRPr="00C01E4C" w:rsidRDefault="00086937" w:rsidP="00CD05FD">
      <w:pPr>
        <w:pStyle w:val="berschrift1"/>
        <w:rPr>
          <w:rFonts w:cs="Arial"/>
          <w:b w:val="0"/>
          <w:bCs w:val="0"/>
          <w:color w:val="000000" w:themeColor="text1"/>
          <w:sz w:val="36"/>
          <w:szCs w:val="36"/>
        </w:rPr>
      </w:pPr>
      <w:bookmarkStart w:id="1" w:name="_Toc35864580"/>
      <w:bookmarkStart w:id="2" w:name="_Toc36160804"/>
      <w:r w:rsidRPr="00944577">
        <w:rPr>
          <w:rFonts w:cs="Arial"/>
          <w:bCs w:val="0"/>
          <w:color w:val="000000" w:themeColor="text1"/>
          <w:sz w:val="36"/>
          <w:szCs w:val="36"/>
          <w:u w:val="single"/>
        </w:rPr>
        <w:lastRenderedPageBreak/>
        <w:t>C)</w:t>
      </w:r>
      <w:r>
        <w:rPr>
          <w:rFonts w:cs="Arial"/>
          <w:b w:val="0"/>
          <w:bCs w:val="0"/>
          <w:color w:val="000000" w:themeColor="text1"/>
          <w:sz w:val="36"/>
          <w:szCs w:val="36"/>
          <w:u w:val="single"/>
        </w:rPr>
        <w:t xml:space="preserve"> </w:t>
      </w:r>
      <w:r w:rsidR="00C01E4C" w:rsidRPr="00C01E4C">
        <w:rPr>
          <w:rFonts w:cs="Arial"/>
          <w:color w:val="000000" w:themeColor="text1"/>
          <w:sz w:val="36"/>
          <w:szCs w:val="36"/>
          <w:u w:val="single"/>
        </w:rPr>
        <w:t>Kurzarbeitergeld</w:t>
      </w:r>
      <w:bookmarkEnd w:id="1"/>
      <w:r w:rsidR="00C01E4C">
        <w:rPr>
          <w:rFonts w:cs="Arial"/>
          <w:color w:val="000000" w:themeColor="text1"/>
          <w:sz w:val="36"/>
          <w:szCs w:val="36"/>
          <w:u w:val="single"/>
        </w:rPr>
        <w:t>:</w:t>
      </w:r>
      <w:bookmarkEnd w:id="2"/>
    </w:p>
    <w:p w:rsidR="00C01E4C" w:rsidRPr="00C01E4C" w:rsidRDefault="00C01E4C" w:rsidP="00C01E4C">
      <w:pPr>
        <w:spacing w:after="0" w:line="240" w:lineRule="auto"/>
        <w:rPr>
          <w:rFonts w:eastAsia="Times New Roman"/>
          <w:lang w:eastAsia="de-DE"/>
        </w:rPr>
      </w:pPr>
      <w:r w:rsidRPr="00C01E4C">
        <w:rPr>
          <w:rFonts w:eastAsia="Times New Roman"/>
          <w:lang w:eastAsia="de-DE"/>
        </w:rPr>
        <w:t>Eine derzeitige Fördermaßnahme des Bundes besteht darin, Arbeitgebern die Beantragung von Kurzarbeitergeld zu erleichtern.</w:t>
      </w:r>
      <w:r w:rsidRPr="00C01E4C">
        <w:rPr>
          <w:rFonts w:eastAsia="Times New Roman"/>
          <w:lang w:eastAsia="de-DE"/>
        </w:rPr>
        <w:br/>
      </w:r>
      <w:r w:rsidRPr="00C01E4C">
        <w:rPr>
          <w:rFonts w:eastAsia="Times New Roman"/>
          <w:lang w:eastAsia="de-DE"/>
        </w:rPr>
        <w:br/>
        <w:t xml:space="preserve">Für einen erfolgreichen Antrag auf Kurzarbeitergeld müssen folgende vier Voraussetzungen erfüllt sein: </w:t>
      </w:r>
    </w:p>
    <w:p w:rsidR="00C01E4C" w:rsidRPr="00C01E4C" w:rsidRDefault="00C01E4C" w:rsidP="00C01E4C">
      <w:pPr>
        <w:numPr>
          <w:ilvl w:val="0"/>
          <w:numId w:val="21"/>
        </w:numPr>
        <w:spacing w:before="100" w:beforeAutospacing="1" w:after="75" w:line="240" w:lineRule="auto"/>
        <w:rPr>
          <w:rFonts w:eastAsia="Times New Roman"/>
          <w:lang w:eastAsia="de-DE"/>
        </w:rPr>
      </w:pPr>
      <w:r w:rsidRPr="00C01E4C">
        <w:rPr>
          <w:rFonts w:eastAsia="Times New Roman"/>
          <w:lang w:eastAsia="de-DE"/>
        </w:rPr>
        <w:t xml:space="preserve">Es muss ein erheblicher Arbeitsausfall vorliegen, der auf wirtschaftliche Gründe zurückzuführen ist (z.B. eine schlechte Auftragslage) oder durch ein unabwendbares Ereignis zustande gekommen ist. Das Unternehmen ist somit nicht mehr in der Lage seine Arbeitnehmer in vollem Umfang zu beschäftigen. Eine derartige Situation ist aktuell bei der </w:t>
      </w:r>
      <w:proofErr w:type="spellStart"/>
      <w:r w:rsidRPr="00C01E4C">
        <w:rPr>
          <w:rFonts w:eastAsia="Times New Roman"/>
          <w:lang w:eastAsia="de-DE"/>
        </w:rPr>
        <w:t>Coronakrise</w:t>
      </w:r>
      <w:proofErr w:type="spellEnd"/>
      <w:r w:rsidRPr="00C01E4C">
        <w:rPr>
          <w:rFonts w:eastAsia="Times New Roman"/>
          <w:lang w:eastAsia="de-DE"/>
        </w:rPr>
        <w:t xml:space="preserve"> ohne weiteres gegeben. Der Arbeitsausfall darf nur vorübergehender Natur sein. Das ist dann der Fall, wenn mit einer gewissen Wahrscheinlichkeit in absehbarer Zeit weder mit dem Übergang zur Vollarbeit zu rechnen ist. Der Arbeitsausfall muss unvermeidbar sein: Der Betrieb hat also zuvor vergeblich versucht, den Arbeitsausfall abzuwenden oder einzuschränken. Bisher mussten als Maßnahmen ein vergeblicher Abbau von Arbeitszeitkonten oder eine vergebliche unentgeltliche Urlaubsgewährung ergriffen werden.</w:t>
      </w:r>
    </w:p>
    <w:p w:rsidR="00C01E4C" w:rsidRPr="00C01E4C" w:rsidRDefault="00C01E4C" w:rsidP="00C01E4C">
      <w:pPr>
        <w:numPr>
          <w:ilvl w:val="0"/>
          <w:numId w:val="21"/>
        </w:numPr>
        <w:spacing w:before="100" w:beforeAutospacing="1" w:after="75" w:line="240" w:lineRule="auto"/>
        <w:rPr>
          <w:rFonts w:eastAsia="Times New Roman"/>
          <w:lang w:eastAsia="de-DE"/>
        </w:rPr>
      </w:pPr>
      <w:r w:rsidRPr="00C01E4C">
        <w:rPr>
          <w:rFonts w:eastAsia="Times New Roman"/>
          <w:lang w:eastAsia="de-DE"/>
        </w:rPr>
        <w:t>Mindestens eine Person muss sozialversicherungspflichtig beschäftigt sein.</w:t>
      </w:r>
    </w:p>
    <w:p w:rsidR="00C01E4C" w:rsidRPr="00C01E4C" w:rsidRDefault="00C01E4C" w:rsidP="00C01E4C">
      <w:pPr>
        <w:numPr>
          <w:ilvl w:val="0"/>
          <w:numId w:val="21"/>
        </w:numPr>
        <w:spacing w:before="100" w:beforeAutospacing="1" w:after="75" w:line="240" w:lineRule="auto"/>
        <w:rPr>
          <w:rFonts w:eastAsia="Times New Roman"/>
          <w:lang w:eastAsia="de-DE"/>
        </w:rPr>
      </w:pPr>
      <w:r w:rsidRPr="00C01E4C">
        <w:rPr>
          <w:rFonts w:eastAsia="Times New Roman"/>
          <w:lang w:eastAsia="de-DE"/>
        </w:rPr>
        <w:t>Die Arbeitnehmer, für die die Kurzarbeit angemeldet wird, stehen in einem versicherungspflichtigen Beschäftigungsverhältnis und wurden nicht gekündigt. Minijobber, Auszubildende, Rentner und Arbeitnehmer, die Krankengeld beziehen, sind vom Bezug des Kurzarbeitergelds ausgeschlossen.</w:t>
      </w:r>
    </w:p>
    <w:p w:rsidR="00C01E4C" w:rsidRPr="00C01E4C" w:rsidRDefault="00C01E4C" w:rsidP="00C01E4C">
      <w:pPr>
        <w:numPr>
          <w:ilvl w:val="0"/>
          <w:numId w:val="21"/>
        </w:numPr>
        <w:spacing w:before="100" w:beforeAutospacing="1" w:after="75" w:line="240" w:lineRule="auto"/>
        <w:rPr>
          <w:rFonts w:eastAsia="Times New Roman"/>
          <w:lang w:eastAsia="de-DE"/>
        </w:rPr>
      </w:pPr>
      <w:r w:rsidRPr="00C01E4C">
        <w:rPr>
          <w:rFonts w:eastAsia="Times New Roman"/>
          <w:lang w:eastAsia="de-DE"/>
        </w:rPr>
        <w:t>Der Arbeitgeber muss die Kurzarbeit bei der Bundesagentur für Arbeit schriftlich anmelden. Das ist online oder über einen Vordruck der Arbeitsagenturen möglich. Der Antrag muss innerhalb einer Ausschlussfrist von drei Monaten bei der zuständigen Agentur für Arbeit eingereicht werden. Zuständig ist die Agentur, in deren Bezirk die für den Arbeitgeber zuständige Lohnabrechnungsstelle liegt. Die Frist beginnt mit Ablauf des Kalendermonats, in dem die Tage liegen, für die Kurzarbeitergeld beantragt wird.</w:t>
      </w:r>
    </w:p>
    <w:p w:rsidR="00C01E4C" w:rsidRDefault="00C01E4C" w:rsidP="00FD551D">
      <w:pPr>
        <w:spacing w:after="0" w:line="240" w:lineRule="auto"/>
        <w:rPr>
          <w:rFonts w:ascii="Times New Roman" w:eastAsia="Times New Roman" w:hAnsi="Times New Roman"/>
          <w:lang w:eastAsia="de-DE"/>
        </w:rPr>
      </w:pPr>
      <w:r w:rsidRPr="00C01E4C">
        <w:rPr>
          <w:rFonts w:eastAsia="Times New Roman"/>
          <w:lang w:eastAsia="de-DE"/>
        </w:rPr>
        <w:t>Nun wurden diese Zugangsvoraussetzungen durch folgende Neuerungen abgemildert.</w:t>
      </w:r>
      <w:r w:rsidRPr="00C01E4C">
        <w:rPr>
          <w:rFonts w:eastAsia="Times New Roman"/>
          <w:lang w:eastAsia="de-DE"/>
        </w:rPr>
        <w:br/>
        <w:t>Von einem erheblichen Arbeitsausfall ging man bislang aus, wenn mindestens 1/3 der Beschäftigten eines Betriebes oder einer Betriebsabteilung Entgeltausfälle von jeweils mehr als 10 Prozent erlitten</w:t>
      </w:r>
      <w:proofErr w:type="gramStart"/>
      <w:r w:rsidRPr="00C01E4C">
        <w:rPr>
          <w:rFonts w:eastAsia="Times New Roman"/>
          <w:lang w:eastAsia="de-DE"/>
        </w:rPr>
        <w:t xml:space="preserve">.  </w:t>
      </w:r>
      <w:proofErr w:type="gramEnd"/>
      <w:r w:rsidRPr="00C01E4C">
        <w:rPr>
          <w:rFonts w:eastAsia="Times New Roman"/>
          <w:lang w:eastAsia="de-DE"/>
        </w:rPr>
        <w:t>Nun ist es bereits ausreichend, wenn mindestens 10 Prozent der Beschäftigten einen Arbeitsentgeltausfall von mehr als 10 Prozent haben.</w:t>
      </w:r>
      <w:r w:rsidRPr="00C01E4C">
        <w:rPr>
          <w:rFonts w:eastAsia="Times New Roman"/>
          <w:lang w:eastAsia="de-DE"/>
        </w:rPr>
        <w:br/>
      </w:r>
      <w:r w:rsidRPr="00C01E4C">
        <w:rPr>
          <w:rFonts w:eastAsia="Times New Roman"/>
          <w:lang w:eastAsia="de-DE"/>
        </w:rPr>
        <w:br/>
        <w:t>Auf den Aufbau negativer Arbeitszeitsalden vor Zahlung des Kurzarbeitergeldes soll nun teilweise oder vollständig verzichtet werden. Bislang war es so, dass in Betrieben, in denen Vereinbarungen zu Arbeitszeitschwankungen genutzt werden, diese auch zur Vermeidung von Kurzarbeit eingesetzt werden und ins Minus gefahren werden mussten.</w:t>
      </w:r>
      <w:r w:rsidRPr="00C01E4C">
        <w:rPr>
          <w:rFonts w:eastAsia="Times New Roman"/>
          <w:lang w:eastAsia="de-DE"/>
        </w:rPr>
        <w:br/>
      </w:r>
      <w:r w:rsidRPr="00C01E4C">
        <w:rPr>
          <w:rFonts w:eastAsia="Times New Roman"/>
          <w:lang w:eastAsia="de-DE"/>
        </w:rPr>
        <w:br/>
        <w:t>Nun können auch Leiharbeitnehmer in Kurzarbeit gehen und haben einen Anspruch auf Kurzarbeitergeld.</w:t>
      </w:r>
      <w:r w:rsidRPr="00C01E4C">
        <w:rPr>
          <w:rFonts w:eastAsia="Times New Roman"/>
          <w:lang w:eastAsia="de-DE"/>
        </w:rPr>
        <w:br/>
      </w:r>
      <w:r w:rsidRPr="00C01E4C">
        <w:rPr>
          <w:rFonts w:eastAsia="Times New Roman"/>
          <w:lang w:eastAsia="de-DE"/>
        </w:rPr>
        <w:br/>
        <w:t xml:space="preserve">Neu ist nun auch, dass die Bundesagentur für Arbeit </w:t>
      </w:r>
      <w:r w:rsidRPr="00C01E4C">
        <w:rPr>
          <w:rFonts w:eastAsia="Times New Roman"/>
          <w:color w:val="FF0000"/>
          <w:lang w:eastAsia="de-DE"/>
        </w:rPr>
        <w:t>anfallende Sozialversicherungsbeiträge für ausgefallene Arbeitsstunden zu 100 Prozent erstattet.</w:t>
      </w:r>
      <w:r w:rsidR="0066556B">
        <w:rPr>
          <w:rFonts w:eastAsia="Times New Roman"/>
          <w:color w:val="FF0000"/>
          <w:lang w:eastAsia="de-DE"/>
        </w:rPr>
        <w:t xml:space="preserve"> </w:t>
      </w:r>
      <w:r w:rsidR="0066556B">
        <w:rPr>
          <w:rFonts w:ascii="Times New Roman" w:eastAsia="Times New Roman" w:hAnsi="Times New Roman"/>
          <w:lang w:eastAsia="de-DE"/>
        </w:rPr>
        <w:t>(© WBS-Law.de Köln)</w:t>
      </w:r>
    </w:p>
    <w:p w:rsidR="00FD551D" w:rsidRDefault="00FD551D" w:rsidP="00FD551D">
      <w:pPr>
        <w:spacing w:after="0" w:line="240" w:lineRule="auto"/>
        <w:rPr>
          <w:rFonts w:ascii="Times New Roman" w:eastAsia="Times New Roman" w:hAnsi="Times New Roman"/>
          <w:lang w:eastAsia="de-DE"/>
        </w:rPr>
      </w:pPr>
    </w:p>
    <w:p w:rsidR="00FD551D" w:rsidRDefault="00FD551D" w:rsidP="00FD551D">
      <w:pPr>
        <w:spacing w:after="0" w:line="240" w:lineRule="auto"/>
        <w:rPr>
          <w:rFonts w:ascii="Times New Roman" w:eastAsia="Times New Roman" w:hAnsi="Times New Roman"/>
          <w:lang w:eastAsia="de-DE"/>
        </w:rPr>
      </w:pPr>
      <w:r>
        <w:rPr>
          <w:rFonts w:ascii="Times New Roman" w:eastAsia="Times New Roman" w:hAnsi="Times New Roman"/>
          <w:lang w:eastAsia="de-DE"/>
        </w:rPr>
        <w:t>Unter folgendem Link sind die Merkblätter und Formulare der Bundesagentur für Arbeit</w:t>
      </w:r>
    </w:p>
    <w:p w:rsidR="00FD551D" w:rsidRDefault="00FD551D" w:rsidP="00FD551D">
      <w:pPr>
        <w:spacing w:after="0" w:line="240" w:lineRule="auto"/>
        <w:rPr>
          <w:rFonts w:ascii="Times New Roman" w:eastAsia="Times New Roman" w:hAnsi="Times New Roman"/>
          <w:lang w:eastAsia="de-DE"/>
        </w:rPr>
      </w:pPr>
      <w:proofErr w:type="gramStart"/>
      <w:r>
        <w:rPr>
          <w:rFonts w:ascii="Times New Roman" w:eastAsia="Times New Roman" w:hAnsi="Times New Roman"/>
          <w:lang w:eastAsia="de-DE"/>
        </w:rPr>
        <w:t>für</w:t>
      </w:r>
      <w:proofErr w:type="gramEnd"/>
      <w:r>
        <w:rPr>
          <w:rFonts w:ascii="Times New Roman" w:eastAsia="Times New Roman" w:hAnsi="Times New Roman"/>
          <w:lang w:eastAsia="de-DE"/>
        </w:rPr>
        <w:t xml:space="preserve"> die Beantragung von Kurzarbeitergeld zu erreichen:</w:t>
      </w:r>
    </w:p>
    <w:p w:rsidR="00FD551D" w:rsidRDefault="00FD551D" w:rsidP="00FD551D">
      <w:pPr>
        <w:spacing w:after="0" w:line="240" w:lineRule="auto"/>
        <w:rPr>
          <w:rFonts w:ascii="Times New Roman" w:eastAsia="Times New Roman" w:hAnsi="Times New Roman"/>
          <w:lang w:eastAsia="de-DE"/>
        </w:rPr>
      </w:pPr>
    </w:p>
    <w:p w:rsidR="00FD551D" w:rsidRDefault="00FD551D" w:rsidP="00FD551D">
      <w:pPr>
        <w:spacing w:after="0" w:line="240" w:lineRule="auto"/>
        <w:rPr>
          <w:rFonts w:eastAsia="Times New Roman"/>
          <w:color w:val="FF0000"/>
          <w:lang w:eastAsia="de-DE"/>
        </w:rPr>
      </w:pPr>
      <w:r w:rsidRPr="00FD551D">
        <w:rPr>
          <w:rFonts w:eastAsia="Times New Roman"/>
          <w:color w:val="FF0000"/>
          <w:lang w:eastAsia="de-DE"/>
        </w:rPr>
        <w:t>https://www.arbeitsagentur.de/unternehmen/finanziell/kurzarbeitergeld-bei-entgeltausfall</w:t>
      </w:r>
    </w:p>
    <w:p w:rsidR="00B87DFA" w:rsidRDefault="00086937" w:rsidP="00B87DFA">
      <w:pPr>
        <w:spacing w:before="100" w:beforeAutospacing="1" w:after="100" w:afterAutospacing="1" w:line="240" w:lineRule="auto"/>
        <w:outlineLvl w:val="0"/>
        <w:rPr>
          <w:rFonts w:eastAsia="Times New Roman"/>
          <w:b/>
          <w:bCs/>
          <w:kern w:val="36"/>
          <w:sz w:val="36"/>
          <w:szCs w:val="36"/>
          <w:u w:val="single"/>
          <w:lang w:eastAsia="de-DE"/>
        </w:rPr>
      </w:pPr>
      <w:bookmarkStart w:id="3" w:name="_Toc36160805"/>
      <w:r>
        <w:rPr>
          <w:rFonts w:eastAsia="Times New Roman"/>
          <w:b/>
          <w:bCs/>
          <w:kern w:val="36"/>
          <w:sz w:val="36"/>
          <w:szCs w:val="36"/>
          <w:u w:val="single"/>
          <w:lang w:eastAsia="de-DE"/>
        </w:rPr>
        <w:lastRenderedPageBreak/>
        <w:t xml:space="preserve">D) </w:t>
      </w:r>
      <w:r w:rsidR="00B87DFA" w:rsidRPr="00B87DFA">
        <w:rPr>
          <w:rFonts w:eastAsia="Times New Roman"/>
          <w:b/>
          <w:bCs/>
          <w:kern w:val="36"/>
          <w:sz w:val="36"/>
          <w:szCs w:val="36"/>
          <w:u w:val="single"/>
          <w:lang w:eastAsia="de-DE"/>
        </w:rPr>
        <w:t>NRW-Soforthilfe 2020 für Kleinbetriebe, Freiberufler, Solo-Selbstständige und Gründer:</w:t>
      </w:r>
      <w:bookmarkEnd w:id="3"/>
    </w:p>
    <w:p w:rsidR="00B87DFA" w:rsidRPr="00B87DFA" w:rsidRDefault="00B87DFA" w:rsidP="00B87DFA">
      <w:pPr>
        <w:spacing w:before="100" w:beforeAutospacing="1" w:after="100" w:afterAutospacing="1" w:line="240" w:lineRule="auto"/>
        <w:rPr>
          <w:rFonts w:eastAsia="Times New Roman"/>
          <w:lang w:eastAsia="de-DE"/>
        </w:rPr>
      </w:pPr>
      <w:r w:rsidRPr="00B87DFA">
        <w:rPr>
          <w:rFonts w:eastAsia="Times New Roman"/>
          <w:lang w:eastAsia="de-DE"/>
        </w:rPr>
        <w:t>Mit beispiellosen Soforthilfen unterstützen Bund und Land in der Corona-Krise kleine und mittlere Unternehmen aus allen Wirtschaftsbereichen sowie Solo-Selbstständige, Freiberufler und Gründer. Das Soforthilfeprogramm Corona des Bundes sieht für Kleinunternehmen direkte Zuschüsse in Höhe von 9.000 Euro bzw. 15.000 Euro vor. Die Landesregierung stockt das Programm noch einmal auf und unterstützt über die NRW-Soforthilfe 2020 Unternehmen mit 10 bis 50 Beschäftigten mit 25.000 Euro. Damit das Geld so schnell wie möglich fließt, können Betroffene elektronische Antragsformulare von diesem Freitag (27. 3.) an online u.a. auf der Seite www.wirtschaft.nrw/corona finden. Die Anträge werden auch am Wochenende von den Mitarbeitern der Bezirksregierung bearbeitet.</w:t>
      </w:r>
      <w:r w:rsidRPr="00B87DFA">
        <w:rPr>
          <w:rFonts w:eastAsia="Times New Roman"/>
          <w:lang w:eastAsia="de-DE"/>
        </w:rPr>
        <w:br/>
        <w:t> </w:t>
      </w:r>
      <w:r w:rsidRPr="00B87DFA">
        <w:rPr>
          <w:rFonts w:eastAsia="Times New Roman"/>
          <w:lang w:eastAsia="de-DE"/>
        </w:rPr>
        <w:br/>
        <w:t xml:space="preserve">Wirtschafts- und Digitalminister Prof. Dr. Andreas </w:t>
      </w:r>
      <w:proofErr w:type="spellStart"/>
      <w:r w:rsidRPr="00B87DFA">
        <w:rPr>
          <w:rFonts w:eastAsia="Times New Roman"/>
          <w:lang w:eastAsia="de-DE"/>
        </w:rPr>
        <w:t>Pinkwart</w:t>
      </w:r>
      <w:proofErr w:type="spellEnd"/>
      <w:r w:rsidRPr="00B87DFA">
        <w:rPr>
          <w:rFonts w:eastAsia="Times New Roman"/>
          <w:lang w:eastAsia="de-DE"/>
        </w:rPr>
        <w:t>: „Viele Kleinunternehmen und Soloselbstständige leiden derzeit unter massiven Umsatzeinbrüchen und Auftragsstornierungen. Sie wissen nicht, wie sie laufende Betriebskosten wie Mieten und Leasingraten oder Kreditraten bezahlen sollen. Daher vervollständigen wir mit dem Bund unser umfangreiches Unterstützungsangebot um Soforthilfen für Kleinbetriebe und Selbstständige, damit sie finanzielle Engpässe überwinden und Arbeitsplätze erhalten können. Damit die dringend benötigten Mittel schnell ankommen, haben wir das rein digitale Antragsverfahren so einfach, schlank und unbürokratisch wie möglich gestaltet.“</w:t>
      </w:r>
      <w:r w:rsidRPr="00B87DFA">
        <w:rPr>
          <w:rFonts w:eastAsia="Times New Roman"/>
          <w:lang w:eastAsia="de-DE"/>
        </w:rPr>
        <w:br/>
        <w:t> </w:t>
      </w:r>
      <w:r w:rsidRPr="00B87DFA">
        <w:rPr>
          <w:rFonts w:eastAsia="Times New Roman"/>
          <w:lang w:eastAsia="de-DE"/>
        </w:rPr>
        <w:br/>
        <w:t>Kleinunternehmen, Angehörige der Freien Berufe, Gründern und Solo-Selbstständigen wird folgende Unterstützung zur Vermeidung von finanziellen Engpässen in den folgenden drei Monaten gewährt:</w:t>
      </w:r>
    </w:p>
    <w:p w:rsidR="00B87DFA" w:rsidRPr="00B87DFA" w:rsidRDefault="00B87DFA" w:rsidP="00B87DFA">
      <w:pPr>
        <w:numPr>
          <w:ilvl w:val="0"/>
          <w:numId w:val="22"/>
        </w:numPr>
        <w:spacing w:before="100" w:beforeAutospacing="1" w:after="100" w:afterAutospacing="1" w:line="240" w:lineRule="auto"/>
        <w:rPr>
          <w:rFonts w:eastAsia="Times New Roman"/>
          <w:lang w:eastAsia="de-DE"/>
        </w:rPr>
      </w:pPr>
      <w:r w:rsidRPr="00B87DFA">
        <w:rPr>
          <w:rFonts w:eastAsia="Times New Roman"/>
          <w:lang w:eastAsia="de-DE"/>
        </w:rPr>
        <w:t>9.000 Euro: bis zu fünf Beschäftigte (Bundesmittel)</w:t>
      </w:r>
    </w:p>
    <w:p w:rsidR="00B87DFA" w:rsidRPr="00B87DFA" w:rsidRDefault="00B87DFA" w:rsidP="00B87DFA">
      <w:pPr>
        <w:numPr>
          <w:ilvl w:val="0"/>
          <w:numId w:val="22"/>
        </w:numPr>
        <w:spacing w:before="100" w:beforeAutospacing="1" w:after="100" w:afterAutospacing="1" w:line="240" w:lineRule="auto"/>
        <w:rPr>
          <w:rFonts w:eastAsia="Times New Roman"/>
          <w:lang w:eastAsia="de-DE"/>
        </w:rPr>
      </w:pPr>
      <w:r w:rsidRPr="00B87DFA">
        <w:rPr>
          <w:rFonts w:eastAsia="Times New Roman"/>
          <w:lang w:eastAsia="de-DE"/>
        </w:rPr>
        <w:t>15.000 Euro: bis zu zehn Beschäftigte (Bundesmittel)</w:t>
      </w:r>
    </w:p>
    <w:p w:rsidR="00B87DFA" w:rsidRPr="00B87DFA" w:rsidRDefault="00B87DFA" w:rsidP="00B87DFA">
      <w:pPr>
        <w:numPr>
          <w:ilvl w:val="0"/>
          <w:numId w:val="22"/>
        </w:numPr>
        <w:spacing w:before="100" w:beforeAutospacing="1" w:after="100" w:afterAutospacing="1" w:line="240" w:lineRule="auto"/>
        <w:rPr>
          <w:rFonts w:eastAsia="Times New Roman"/>
          <w:lang w:eastAsia="de-DE"/>
        </w:rPr>
      </w:pPr>
      <w:r w:rsidRPr="00B87DFA">
        <w:rPr>
          <w:rFonts w:eastAsia="Times New Roman"/>
          <w:lang w:eastAsia="de-DE"/>
        </w:rPr>
        <w:t>25.000 Euro: bis zu fünfzig Beschäftigte (Landesmittel) </w:t>
      </w:r>
    </w:p>
    <w:p w:rsidR="00B87DFA" w:rsidRPr="00B87DFA" w:rsidRDefault="00B87DFA" w:rsidP="00B87DFA">
      <w:pPr>
        <w:spacing w:before="100" w:beforeAutospacing="1" w:after="100" w:afterAutospacing="1" w:line="240" w:lineRule="auto"/>
        <w:rPr>
          <w:rFonts w:eastAsia="Times New Roman"/>
          <w:lang w:eastAsia="de-DE"/>
        </w:rPr>
      </w:pPr>
      <w:r w:rsidRPr="00B87DFA">
        <w:rPr>
          <w:rFonts w:eastAsia="Times New Roman"/>
          <w:lang w:eastAsia="de-DE"/>
        </w:rPr>
        <w:t>Folgende Voraussetzungen müssen erfüllt sein:</w:t>
      </w:r>
    </w:p>
    <w:p w:rsidR="00B87DFA" w:rsidRPr="00B87DFA" w:rsidRDefault="00B87DFA" w:rsidP="00B87DFA">
      <w:pPr>
        <w:numPr>
          <w:ilvl w:val="0"/>
          <w:numId w:val="23"/>
        </w:numPr>
        <w:spacing w:before="100" w:beforeAutospacing="1" w:after="100" w:afterAutospacing="1" w:line="240" w:lineRule="auto"/>
        <w:rPr>
          <w:rFonts w:eastAsia="Times New Roman"/>
          <w:lang w:eastAsia="de-DE"/>
        </w:rPr>
      </w:pPr>
      <w:r w:rsidRPr="00B87DFA">
        <w:rPr>
          <w:rFonts w:eastAsia="Times New Roman"/>
          <w:lang w:eastAsia="de-DE"/>
        </w:rPr>
        <w:t>Das Unternehmen muss vor der Krise wirtschaftlich gesund gewesen sein. In Folge der Corona-Krise</w:t>
      </w:r>
    </w:p>
    <w:p w:rsidR="00B87DFA" w:rsidRPr="00B87DFA" w:rsidRDefault="00B87DFA" w:rsidP="00B87DFA">
      <w:pPr>
        <w:numPr>
          <w:ilvl w:val="0"/>
          <w:numId w:val="23"/>
        </w:numPr>
        <w:spacing w:before="100" w:beforeAutospacing="1" w:after="100" w:afterAutospacing="1" w:line="240" w:lineRule="auto"/>
        <w:rPr>
          <w:rFonts w:eastAsia="Times New Roman"/>
          <w:lang w:eastAsia="de-DE"/>
        </w:rPr>
      </w:pPr>
      <w:r w:rsidRPr="00B87DFA">
        <w:rPr>
          <w:rFonts w:eastAsia="Times New Roman"/>
          <w:lang w:eastAsia="de-DE"/>
        </w:rPr>
        <w:t>haben sich entweder die Umsätze gegenüber dem Vorjahresmonat mehr als halbiert,</w:t>
      </w:r>
    </w:p>
    <w:p w:rsidR="00B87DFA" w:rsidRPr="00B87DFA" w:rsidRDefault="00B87DFA" w:rsidP="00B87DFA">
      <w:pPr>
        <w:numPr>
          <w:ilvl w:val="0"/>
          <w:numId w:val="23"/>
        </w:numPr>
        <w:spacing w:before="100" w:beforeAutospacing="1" w:after="100" w:afterAutospacing="1" w:line="240" w:lineRule="auto"/>
        <w:rPr>
          <w:rFonts w:eastAsia="Times New Roman"/>
          <w:lang w:eastAsia="de-DE"/>
        </w:rPr>
      </w:pPr>
      <w:proofErr w:type="gramStart"/>
      <w:r w:rsidRPr="00B87DFA">
        <w:rPr>
          <w:rFonts w:eastAsia="Times New Roman"/>
          <w:lang w:eastAsia="de-DE"/>
        </w:rPr>
        <w:t>oder</w:t>
      </w:r>
      <w:proofErr w:type="gramEnd"/>
      <w:r w:rsidRPr="00B87DFA">
        <w:rPr>
          <w:rFonts w:eastAsia="Times New Roman"/>
          <w:lang w:eastAsia="de-DE"/>
        </w:rPr>
        <w:t xml:space="preserve"> die vorhandenen Mittel reichen nicht aus, um die kurzfristigen Zahlungsverpflichtungen des Unternehmens zu erfüllen (beispielsweise Mieten, Kredite für Betriebsräume, Leasingraten), oder der Betrieb wurde auf behördliche Anordnung geschlossen. </w:t>
      </w:r>
    </w:p>
    <w:p w:rsidR="00B87DFA" w:rsidRPr="00B87DFA" w:rsidRDefault="00B87DFA" w:rsidP="00B87DFA">
      <w:pPr>
        <w:spacing w:before="100" w:beforeAutospacing="1" w:after="100" w:afterAutospacing="1" w:line="240" w:lineRule="auto"/>
        <w:rPr>
          <w:rFonts w:eastAsia="Times New Roman"/>
          <w:lang w:eastAsia="de-DE"/>
        </w:rPr>
      </w:pPr>
      <w:r w:rsidRPr="00B87DFA">
        <w:rPr>
          <w:rFonts w:eastAsia="Times New Roman"/>
          <w:lang w:eastAsia="de-DE"/>
        </w:rPr>
        <w:t>Das Land stellt darüber hinaus den Unternehmen umfangreiche Angebote zur Verfügung. Dazu zählen:</w:t>
      </w:r>
    </w:p>
    <w:p w:rsidR="00B87DFA" w:rsidRPr="00B87DFA" w:rsidRDefault="00B87DFA" w:rsidP="00B87DFA">
      <w:pPr>
        <w:numPr>
          <w:ilvl w:val="0"/>
          <w:numId w:val="24"/>
        </w:numPr>
        <w:spacing w:before="100" w:beforeAutospacing="1" w:after="100" w:afterAutospacing="1" w:line="240" w:lineRule="auto"/>
        <w:rPr>
          <w:rFonts w:eastAsia="Times New Roman"/>
          <w:lang w:eastAsia="de-DE"/>
        </w:rPr>
      </w:pPr>
      <w:r w:rsidRPr="00B87DFA">
        <w:rPr>
          <w:rFonts w:eastAsia="Times New Roman"/>
          <w:u w:val="single"/>
          <w:lang w:eastAsia="de-DE"/>
        </w:rPr>
        <w:t>Bürgschaften</w:t>
      </w:r>
      <w:r w:rsidRPr="00B87DFA">
        <w:rPr>
          <w:rFonts w:eastAsia="Times New Roman"/>
          <w:lang w:eastAsia="de-DE"/>
        </w:rPr>
        <w:t>: In Nordrhein-Westfalen stehen die Bürgschaftsbank NRW (bis 2,5 Mio. Euro pro Unternehmen) und das Landesbürgschaftsprogramm (ab 2,5 Mio. Euro) bereit, um Kredite zu besichern. Die Bürgschaftsbank ermöglicht eine 72-Stunden-Expressbürgschaft.</w:t>
      </w:r>
    </w:p>
    <w:p w:rsidR="00B87DFA" w:rsidRPr="00B87DFA" w:rsidRDefault="00B87DFA" w:rsidP="00B87DFA">
      <w:pPr>
        <w:numPr>
          <w:ilvl w:val="0"/>
          <w:numId w:val="24"/>
        </w:numPr>
        <w:spacing w:before="100" w:beforeAutospacing="1" w:after="100" w:afterAutospacing="1" w:line="240" w:lineRule="auto"/>
        <w:rPr>
          <w:rFonts w:eastAsia="Times New Roman"/>
          <w:lang w:eastAsia="de-DE"/>
        </w:rPr>
      </w:pPr>
      <w:r w:rsidRPr="00B87DFA">
        <w:rPr>
          <w:rFonts w:eastAsia="Times New Roman"/>
          <w:u w:val="single"/>
          <w:lang w:eastAsia="de-DE"/>
        </w:rPr>
        <w:t>Bürgschaftsbank</w:t>
      </w:r>
      <w:r w:rsidRPr="00B87DFA">
        <w:rPr>
          <w:rFonts w:eastAsia="Times New Roman"/>
          <w:lang w:eastAsia="de-DE"/>
        </w:rPr>
        <w:t>: Für Kontokorrent-Linien bis 100.000 Euro werden wir über die Bürgschaftsbank NRW 90-prozentige Bürgschaften in einem Schnellverfahren mit nur einem Tag Bearbeitungszeit anbieten, sobald wir vom Bundesministerium der Finanzen die Freigabe dafür bekommen.</w:t>
      </w:r>
    </w:p>
    <w:p w:rsidR="00B87DFA" w:rsidRPr="00B87DFA" w:rsidRDefault="00B87DFA" w:rsidP="00B87DFA">
      <w:pPr>
        <w:numPr>
          <w:ilvl w:val="0"/>
          <w:numId w:val="24"/>
        </w:numPr>
        <w:spacing w:before="100" w:beforeAutospacing="1" w:after="100" w:afterAutospacing="1" w:line="240" w:lineRule="auto"/>
        <w:rPr>
          <w:rFonts w:eastAsia="Times New Roman"/>
          <w:lang w:eastAsia="de-DE"/>
        </w:rPr>
      </w:pPr>
      <w:r w:rsidRPr="00B87DFA">
        <w:rPr>
          <w:rFonts w:eastAsia="Times New Roman"/>
          <w:u w:val="single"/>
          <w:lang w:eastAsia="de-DE"/>
        </w:rPr>
        <w:lastRenderedPageBreak/>
        <w:t>KfW-Kredite</w:t>
      </w:r>
      <w:r w:rsidRPr="00B87DFA">
        <w:rPr>
          <w:rFonts w:eastAsia="Times New Roman"/>
          <w:lang w:eastAsia="de-DE"/>
        </w:rPr>
        <w:t>: Niedrigere Zinssätze und eine vereinfachte Risikoprüfung der KfW bei Krediten bis zu 3 Mio. Euro schaffen weitere Erleichterung für die Wirtschaft. Eine höhere Haftungsfreistellung durch die KfW von bis zu 90 Prozent bei Betriebsmitteln und Investitionen von kleinen und mittleren Unternehmen erleichtern Banken und Sparkassen die Kreditvergabe.</w:t>
      </w:r>
    </w:p>
    <w:p w:rsidR="00B87DFA" w:rsidRPr="00B87DFA" w:rsidRDefault="00B87DFA" w:rsidP="00B87DFA">
      <w:pPr>
        <w:numPr>
          <w:ilvl w:val="0"/>
          <w:numId w:val="24"/>
        </w:numPr>
        <w:spacing w:before="100" w:beforeAutospacing="1" w:after="100" w:afterAutospacing="1" w:line="240" w:lineRule="auto"/>
        <w:rPr>
          <w:rFonts w:eastAsia="Times New Roman"/>
          <w:lang w:eastAsia="de-DE"/>
        </w:rPr>
      </w:pPr>
      <w:r w:rsidRPr="00B87DFA">
        <w:rPr>
          <w:rFonts w:eastAsia="Times New Roman"/>
          <w:u w:val="single"/>
          <w:lang w:eastAsia="de-DE"/>
        </w:rPr>
        <w:t>Steuerstundungen</w:t>
      </w:r>
      <w:r w:rsidRPr="00B87DFA">
        <w:rPr>
          <w:rFonts w:eastAsia="Times New Roman"/>
          <w:lang w:eastAsia="de-DE"/>
        </w:rPr>
        <w:t xml:space="preserve">: Die Finanzverwaltung kommt von der Krise betroffenen Unternehmen auf Antrag mit zinslosen Steuerstundungen (Einkommen-, Körperschaft- und Umsatzsteuer) und der Herabsetzung von Vorauszahlungen (Einkommen-, Körperschaft- und Gewerbesteuer) entgegen und nutzt ihren Ermessensspielraum zu Gunsten der Steuerpflichtigen </w:t>
      </w:r>
      <w:r w:rsidR="00E87F8E" w:rsidRPr="00B87DFA">
        <w:rPr>
          <w:rFonts w:eastAsia="Times New Roman"/>
          <w:lang w:eastAsia="de-DE"/>
        </w:rPr>
        <w:t>weitest möglich</w:t>
      </w:r>
      <w:r w:rsidRPr="00B87DFA">
        <w:rPr>
          <w:rFonts w:eastAsia="Times New Roman"/>
          <w:lang w:eastAsia="de-DE"/>
        </w:rPr>
        <w:t xml:space="preserve"> aus. Für Anträge steht ab sofort ein stark vereinfachtes Antragsformular zur Verfügung.</w:t>
      </w:r>
    </w:p>
    <w:p w:rsidR="00B87DFA" w:rsidRPr="00B87DFA" w:rsidRDefault="00B87DFA" w:rsidP="00B87DFA">
      <w:pPr>
        <w:numPr>
          <w:ilvl w:val="0"/>
          <w:numId w:val="24"/>
        </w:numPr>
        <w:spacing w:before="100" w:beforeAutospacing="1" w:after="100" w:afterAutospacing="1" w:line="240" w:lineRule="auto"/>
        <w:rPr>
          <w:rFonts w:eastAsia="Times New Roman"/>
          <w:lang w:eastAsia="de-DE"/>
        </w:rPr>
      </w:pPr>
      <w:r w:rsidRPr="00B87DFA">
        <w:rPr>
          <w:rFonts w:eastAsia="Times New Roman"/>
          <w:u w:val="single"/>
          <w:lang w:eastAsia="de-DE"/>
        </w:rPr>
        <w:t>Entschädigungen für Quarantäne</w:t>
      </w:r>
      <w:r w:rsidRPr="00B87DFA">
        <w:rPr>
          <w:rFonts w:eastAsia="Times New Roman"/>
          <w:lang w:eastAsia="de-DE"/>
        </w:rPr>
        <w:t>: Sollte wegen des Corona-Virus ein Tätigkeitsverbot, z.B. Quarantäne, ausgesprochen werden, können Betriebe eine Entschädigung für die Fortzahlung von Löhnen und Gehältern bei den Landschaftsverbänden Rheinland und Westfalen-Lippe beantragen.</w:t>
      </w:r>
    </w:p>
    <w:p w:rsidR="00B87DFA" w:rsidRPr="00B87DFA" w:rsidRDefault="00B87DFA" w:rsidP="00B87DFA">
      <w:pPr>
        <w:numPr>
          <w:ilvl w:val="0"/>
          <w:numId w:val="24"/>
        </w:numPr>
        <w:spacing w:before="100" w:beforeAutospacing="1" w:after="100" w:afterAutospacing="1" w:line="240" w:lineRule="auto"/>
        <w:rPr>
          <w:rFonts w:eastAsia="Times New Roman"/>
          <w:lang w:eastAsia="de-DE"/>
        </w:rPr>
      </w:pPr>
      <w:r w:rsidRPr="00B87DFA">
        <w:rPr>
          <w:rFonts w:eastAsia="Times New Roman"/>
          <w:u w:val="single"/>
          <w:lang w:eastAsia="de-DE"/>
        </w:rPr>
        <w:t>Beteiligungskapital für Kleinunternehmen</w:t>
      </w:r>
      <w:r w:rsidRPr="00B87DFA">
        <w:rPr>
          <w:rFonts w:eastAsia="Times New Roman"/>
          <w:lang w:eastAsia="de-DE"/>
        </w:rPr>
        <w:t>: Der „Mikromezzaninfonds Deutschland“ kann ohne Einschaltung der Hausbank und ohne Sicherheiten stille Beteiligungen eingehen (max. 75.000 Euro). Richtet sich an kleine Unternehmen, Gründungen und spezielle Zielgruppen (u.a. Unternehmen, die ausbilden sowie Gründungen aus der Arbeitslosigkeit). </w:t>
      </w:r>
    </w:p>
    <w:p w:rsidR="00B87DFA" w:rsidRPr="00B87DFA" w:rsidRDefault="00B87DFA" w:rsidP="00B87DFA">
      <w:pPr>
        <w:spacing w:before="100" w:beforeAutospacing="1" w:after="100" w:afterAutospacing="1" w:line="240" w:lineRule="auto"/>
        <w:rPr>
          <w:rFonts w:eastAsia="Times New Roman"/>
          <w:lang w:eastAsia="de-DE"/>
        </w:rPr>
      </w:pPr>
      <w:r w:rsidRPr="00B87DFA">
        <w:rPr>
          <w:rFonts w:eastAsia="Times New Roman"/>
          <w:lang w:eastAsia="de-DE"/>
        </w:rPr>
        <w:t xml:space="preserve">Eine Übersicht der Finanzierungs-Instrumente für alle Unternehmen sowie die Ansprechpartner </w:t>
      </w:r>
      <w:r w:rsidR="00E87F8E">
        <w:rPr>
          <w:rFonts w:eastAsia="Times New Roman"/>
          <w:lang w:eastAsia="de-DE"/>
        </w:rPr>
        <w:t>befindet sich auf dem</w:t>
      </w:r>
      <w:r w:rsidRPr="00B87DFA">
        <w:rPr>
          <w:rFonts w:eastAsia="Times New Roman"/>
          <w:lang w:eastAsia="de-DE"/>
        </w:rPr>
        <w:t xml:space="preserve"> laufend aktualisierten Informationsportal: </w:t>
      </w:r>
      <w:hyperlink r:id="rId8" w:tgtFrame="_blank" w:tooltip="Link öffnet im neuen Tab oder Fenster" w:history="1">
        <w:r w:rsidRPr="00B87DFA">
          <w:rPr>
            <w:rFonts w:eastAsia="Times New Roman"/>
            <w:color w:val="0000FF"/>
            <w:u w:val="single"/>
            <w:lang w:eastAsia="de-DE"/>
          </w:rPr>
          <w:t>www.wirtschaft.nrw</w:t>
        </w:r>
      </w:hyperlink>
    </w:p>
    <w:p w:rsidR="00B87DFA" w:rsidRDefault="004E4CAE" w:rsidP="00B87DFA">
      <w:pPr>
        <w:spacing w:before="100" w:beforeAutospacing="1" w:after="100" w:afterAutospacing="1" w:line="240" w:lineRule="auto"/>
        <w:outlineLvl w:val="0"/>
      </w:pPr>
      <w:r>
        <w:t>Unter folgendem Link erreichen Sie das Online-Antragsformular zur NRW-Soforthilfe 2020:</w:t>
      </w:r>
    </w:p>
    <w:p w:rsidR="004E4CAE" w:rsidRDefault="004E4CAE" w:rsidP="00B87DFA">
      <w:pPr>
        <w:spacing w:before="100" w:beforeAutospacing="1" w:after="100" w:afterAutospacing="1" w:line="240" w:lineRule="auto"/>
        <w:outlineLvl w:val="0"/>
        <w:rPr>
          <w:rFonts w:eastAsia="Times New Roman"/>
          <w:bCs/>
          <w:color w:val="FF0000"/>
          <w:kern w:val="36"/>
          <w:lang w:eastAsia="de-DE"/>
        </w:rPr>
      </w:pPr>
      <w:hyperlink r:id="rId9" w:history="1">
        <w:r w:rsidRPr="003464A8">
          <w:rPr>
            <w:rStyle w:val="Hyperlink"/>
            <w:rFonts w:eastAsia="Times New Roman"/>
            <w:bCs/>
            <w:kern w:val="36"/>
            <w:lang w:eastAsia="de-DE"/>
          </w:rPr>
          <w:t>https://soforthilfe-corona.nrw.de/lip/form/display.do?%24context=6591C51FF9D91C783B3C</w:t>
        </w:r>
      </w:hyperlink>
    </w:p>
    <w:p w:rsidR="004E4CAE" w:rsidRDefault="004E4CAE" w:rsidP="004E4CAE">
      <w:pPr>
        <w:pStyle w:val="berschrift2"/>
        <w:spacing w:before="0"/>
      </w:pPr>
      <w:r>
        <w:rPr>
          <w:rFonts w:eastAsia="Times New Roman"/>
          <w:b/>
          <w:bCs/>
          <w:color w:val="000000" w:themeColor="text1"/>
          <w:kern w:val="36"/>
          <w:lang w:eastAsia="de-DE"/>
        </w:rPr>
        <w:t>Den Antrag auf die NRW-Soforthilfe 2020 an die Bezirksregierung können Sie sich vorab unter Anlage E ansehen.</w:t>
      </w:r>
    </w:p>
    <w:p w:rsidR="004E4CAE" w:rsidRPr="004E4CAE" w:rsidRDefault="004E4CAE" w:rsidP="00B87DFA">
      <w:pPr>
        <w:spacing w:before="100" w:beforeAutospacing="1" w:after="100" w:afterAutospacing="1" w:line="240" w:lineRule="auto"/>
        <w:outlineLvl w:val="0"/>
        <w:rPr>
          <w:rFonts w:eastAsia="Times New Roman"/>
          <w:b/>
          <w:bCs/>
          <w:color w:val="000000" w:themeColor="text1"/>
          <w:kern w:val="36"/>
          <w:lang w:eastAsia="de-DE"/>
        </w:rPr>
      </w:pPr>
    </w:p>
    <w:p w:rsidR="00C63D38" w:rsidRPr="00C63D38" w:rsidRDefault="00086937" w:rsidP="00C63D38">
      <w:pPr>
        <w:spacing w:after="150" w:line="240" w:lineRule="auto"/>
        <w:outlineLvl w:val="1"/>
        <w:rPr>
          <w:rFonts w:eastAsia="Times New Roman" w:cs="Arial"/>
          <w:b/>
          <w:bCs/>
          <w:color w:val="000000" w:themeColor="text1"/>
          <w:sz w:val="36"/>
          <w:szCs w:val="36"/>
          <w:lang w:eastAsia="de-DE"/>
        </w:rPr>
      </w:pPr>
      <w:bookmarkStart w:id="4" w:name="_Toc35864581"/>
      <w:r>
        <w:rPr>
          <w:rFonts w:eastAsia="Times New Roman" w:cs="Arial"/>
          <w:b/>
          <w:bCs/>
          <w:color w:val="000000" w:themeColor="text1"/>
          <w:sz w:val="36"/>
          <w:szCs w:val="36"/>
          <w:u w:val="single"/>
          <w:lang w:eastAsia="de-DE"/>
        </w:rPr>
        <w:t xml:space="preserve">E) </w:t>
      </w:r>
      <w:r w:rsidR="00C63D38" w:rsidRPr="00C63D38">
        <w:rPr>
          <w:rFonts w:eastAsia="Times New Roman" w:cs="Arial"/>
          <w:b/>
          <w:bCs/>
          <w:color w:val="000000" w:themeColor="text1"/>
          <w:sz w:val="36"/>
          <w:szCs w:val="36"/>
          <w:u w:val="single"/>
          <w:lang w:eastAsia="de-DE"/>
        </w:rPr>
        <w:t>Entschädigungen nach dem Infektionsschutzgesetz</w:t>
      </w:r>
      <w:bookmarkEnd w:id="4"/>
      <w:r w:rsidR="00C63D38">
        <w:rPr>
          <w:rFonts w:eastAsia="Times New Roman" w:cs="Arial"/>
          <w:b/>
          <w:bCs/>
          <w:color w:val="000000" w:themeColor="text1"/>
          <w:sz w:val="36"/>
          <w:szCs w:val="36"/>
          <w:u w:val="single"/>
          <w:lang w:eastAsia="de-DE"/>
        </w:rPr>
        <w:t>:</w:t>
      </w:r>
    </w:p>
    <w:p w:rsidR="00C01E4C" w:rsidRDefault="00C63D38" w:rsidP="0066556B">
      <w:pPr>
        <w:rPr>
          <w:rFonts w:eastAsia="Times New Roman"/>
          <w:lang w:eastAsia="de-DE"/>
        </w:rPr>
      </w:pPr>
      <w:r w:rsidRPr="008C0AFB">
        <w:rPr>
          <w:rFonts w:eastAsia="Times New Roman"/>
          <w:lang w:eastAsia="de-DE"/>
        </w:rPr>
        <w:t xml:space="preserve">Weitere Hilfen vom Staat erhalten selbständige Unternehmer in Form eines Entschädigungsanspruchs, wenn sie während der </w:t>
      </w:r>
      <w:proofErr w:type="spellStart"/>
      <w:r w:rsidRPr="008C0AFB">
        <w:rPr>
          <w:rFonts w:eastAsia="Times New Roman"/>
          <w:lang w:eastAsia="de-DE"/>
        </w:rPr>
        <w:t>Coronakrise</w:t>
      </w:r>
      <w:proofErr w:type="spellEnd"/>
      <w:r w:rsidRPr="008C0AFB">
        <w:rPr>
          <w:rFonts w:eastAsia="Times New Roman"/>
          <w:lang w:eastAsia="de-DE"/>
        </w:rPr>
        <w:t xml:space="preserve"> Verdienstausfälle erleiden.</w:t>
      </w:r>
      <w:r w:rsidRPr="008C0AFB">
        <w:rPr>
          <w:rFonts w:eastAsia="Times New Roman"/>
          <w:lang w:eastAsia="de-DE"/>
        </w:rPr>
        <w:br/>
      </w:r>
      <w:r w:rsidRPr="008C0AFB">
        <w:rPr>
          <w:rFonts w:eastAsia="Times New Roman"/>
          <w:lang w:eastAsia="de-DE"/>
        </w:rPr>
        <w:br/>
        <w:t>Dieser Entschädigungsanspruch besteht aber nur, wenn gegen den Selbständigen nach § 56 des Infektionsschutzgesetzes (IfSG) aufgrund seiner Ansteckungsgefahr ein berufliches Tätigkeitsverbot verhängt oder dieser aufgrund behördlicher Anordnung unter Quarantäne gestellt wurde.</w:t>
      </w:r>
      <w:r w:rsidRPr="008C0AFB">
        <w:rPr>
          <w:rFonts w:eastAsia="Times New Roman"/>
          <w:lang w:eastAsia="de-DE"/>
        </w:rPr>
        <w:br/>
      </w:r>
      <w:r w:rsidRPr="008C0AFB">
        <w:rPr>
          <w:rFonts w:eastAsia="Times New Roman"/>
          <w:lang w:eastAsia="de-DE"/>
        </w:rPr>
        <w:br/>
        <w:t>Die Entschädigung bemisst sich nach dem monatlichen Durchschnittseinkommen des Selbständigen im vergangenen Jahr. Nach 6 Wochen wird die Entschädigung allerdings nur noch in Höhe des gesetzlichen Krankengeldes ausgezahlt, also in Höhe von 70 % des monatlichen Durchschnittseinkommens</w:t>
      </w:r>
      <w:proofErr w:type="gramStart"/>
      <w:r w:rsidRPr="008C0AFB">
        <w:rPr>
          <w:rFonts w:eastAsia="Times New Roman"/>
          <w:lang w:eastAsia="de-DE"/>
        </w:rPr>
        <w:t>.  </w:t>
      </w:r>
      <w:proofErr w:type="gramEnd"/>
      <w:r w:rsidRPr="008C0AFB">
        <w:rPr>
          <w:rFonts w:eastAsia="Times New Roman"/>
          <w:lang w:eastAsia="de-DE"/>
        </w:rPr>
        <w:t>Daneben können Selbstständige ihre nicht gedeckten Betriebsausgaben für die Zeit des Verdienstausfalls in angemessenem Umfang ersetzt verlangen. Außerdem werden bei einer Existenzgefährdung die während der Verdienstausfallzeiten entstehenden Mehraufwendungen auf Antrag in angemessenem Umfang erstattet.</w:t>
      </w:r>
      <w:r w:rsidRPr="008C0AFB">
        <w:rPr>
          <w:rFonts w:eastAsia="Times New Roman"/>
          <w:lang w:eastAsia="de-DE"/>
        </w:rPr>
        <w:br/>
      </w:r>
      <w:r w:rsidRPr="008C0AFB">
        <w:rPr>
          <w:rFonts w:eastAsia="Times New Roman"/>
          <w:lang w:eastAsia="de-DE"/>
        </w:rPr>
        <w:lastRenderedPageBreak/>
        <w:br/>
        <w:t>Den Antrag auf Entschädigung können Selbstständige bei den zuständigen Landesbehörden stellen. Das sind in der Regel die Gesundheitsämter. Der Antrag ist drei Monate nach dem Ende der Quarantäne oder des beruflichen Tätigkeitsverbots zu stellen. Dem Antrag ist von dem Selbständigen eine Bescheinigung des Finanzamtes über die Höhe des letzten beim Finanzamt nachgewiesenen Arbeitseinkommens beizufügen.</w:t>
      </w:r>
      <w:r w:rsidRPr="008C0AFB">
        <w:rPr>
          <w:rFonts w:eastAsia="Times New Roman"/>
          <w:lang w:eastAsia="de-DE"/>
        </w:rPr>
        <w:br/>
      </w:r>
      <w:r w:rsidRPr="008C0AFB">
        <w:rPr>
          <w:rFonts w:eastAsia="Times New Roman"/>
          <w:lang w:eastAsia="de-DE"/>
        </w:rPr>
        <w:br/>
        <w:t xml:space="preserve">Ein allgemeiner Entschädigungsanspruch für Unternehmen könnte sich aus § 65 IfSG ergeben. Demnach leistet der Staat eine Entschädigung in Geld, wenn durch behördliche Maßnahmen zur Abwendung der Ansteckungsgefahr mit dem </w:t>
      </w:r>
      <w:proofErr w:type="spellStart"/>
      <w:r w:rsidRPr="008C0AFB">
        <w:rPr>
          <w:rFonts w:eastAsia="Times New Roman"/>
          <w:lang w:eastAsia="de-DE"/>
        </w:rPr>
        <w:t>Coronavirus</w:t>
      </w:r>
      <w:proofErr w:type="spellEnd"/>
      <w:r w:rsidRPr="008C0AFB">
        <w:rPr>
          <w:rFonts w:eastAsia="Times New Roman"/>
          <w:lang w:eastAsia="de-DE"/>
        </w:rPr>
        <w:t xml:space="preserve"> „ein nicht nur unwesentlicher Vermögensnachteil verursacht wird“. Verpflichtet zur Zahlung der Entschädigung wäre dann „das Land, in dem der Schaden verursacht worden ist“. Auf diesen Entschädigungsanspruch sollte man sich als Unternehmen allerdings nicht verlassen, denn der Gesetzgeber bezieht sich in § 65 IfSG nicht ausdrücklich auf Verdienstausfälle. Auch Richtlinien der Landesregierungen zu den Aussichten auf Entschädigung aus § 65 IfSG gibt es bisher nicht. </w:t>
      </w:r>
      <w:r w:rsidR="0066556B" w:rsidRPr="008C0AFB">
        <w:rPr>
          <w:rFonts w:eastAsia="Times New Roman"/>
          <w:lang w:eastAsia="de-DE"/>
        </w:rPr>
        <w:t>(© WBS-Law.de Köln)</w:t>
      </w:r>
    </w:p>
    <w:p w:rsidR="001A243F" w:rsidRDefault="001A243F" w:rsidP="001A243F">
      <w:pPr>
        <w:spacing w:after="0" w:line="240" w:lineRule="auto"/>
        <w:rPr>
          <w:rFonts w:eastAsia="Times New Roman"/>
          <w:b/>
          <w:sz w:val="36"/>
          <w:szCs w:val="36"/>
          <w:u w:val="single"/>
          <w:lang w:eastAsia="de-DE"/>
        </w:rPr>
      </w:pPr>
      <w:r>
        <w:rPr>
          <w:rFonts w:eastAsia="Times New Roman"/>
          <w:b/>
          <w:sz w:val="36"/>
          <w:szCs w:val="36"/>
          <w:u w:val="single"/>
          <w:lang w:eastAsia="de-DE"/>
        </w:rPr>
        <w:t>F) Stundung der Sozialversicherungsbeiträge:</w:t>
      </w:r>
    </w:p>
    <w:p w:rsidR="001A243F" w:rsidRDefault="001A243F" w:rsidP="001A243F">
      <w:pPr>
        <w:spacing w:before="100" w:beforeAutospacing="1" w:after="100" w:afterAutospacing="1" w:line="240" w:lineRule="auto"/>
        <w:rPr>
          <w:rFonts w:eastAsia="Times New Roman"/>
          <w:lang w:eastAsia="de-DE"/>
        </w:rPr>
      </w:pPr>
      <w:r>
        <w:rPr>
          <w:rFonts w:eastAsia="Times New Roman"/>
          <w:lang w:eastAsia="de-DE"/>
        </w:rPr>
        <w:t>Alle von der Corona-Krise betroffenen Unternehmen können sich unter bestimmten Voraussetzungen die Sozialversicherungsbeiträge für die Monate März und April 2020 stunden lassen. Für die Stundung im März gilt: Die betroffenen Unternehmen müssen sich bis spätestens Donnerstag, 26. März, formlos unter Bezug auf ihre Notlage durch die Corona-Krise und Paragraf § 76 SGB IV direkt an ihre jeweils zuständige Krankenkasse wenden, die ihre Sozialversicherungsbeiträge erhebt.</w:t>
      </w:r>
    </w:p>
    <w:p w:rsidR="001A243F" w:rsidRDefault="001A243F" w:rsidP="001A243F">
      <w:pPr>
        <w:spacing w:before="100" w:beforeAutospacing="1" w:after="100" w:afterAutospacing="1" w:line="240" w:lineRule="auto"/>
        <w:rPr>
          <w:rFonts w:eastAsia="Times New Roman"/>
          <w:lang w:eastAsia="de-DE"/>
        </w:rPr>
      </w:pPr>
      <w:r>
        <w:rPr>
          <w:rFonts w:eastAsia="Times New Roman"/>
          <w:lang w:eastAsia="de-DE"/>
        </w:rPr>
        <w:t>Weitere Informationen erhalten Sie bei Ihrer Krankenkasse.</w:t>
      </w:r>
    </w:p>
    <w:p w:rsidR="00A16866" w:rsidRDefault="00A16866" w:rsidP="001A243F">
      <w:pPr>
        <w:spacing w:before="100" w:beforeAutospacing="1" w:after="100" w:afterAutospacing="1" w:line="240" w:lineRule="auto"/>
        <w:rPr>
          <w:rFonts w:eastAsia="Times New Roman"/>
          <w:lang w:eastAsia="de-DE"/>
        </w:rPr>
      </w:pPr>
    </w:p>
    <w:p w:rsidR="00A16866" w:rsidRDefault="00A16866" w:rsidP="001A243F">
      <w:pPr>
        <w:spacing w:before="100" w:beforeAutospacing="1" w:after="100" w:afterAutospacing="1" w:line="240" w:lineRule="auto"/>
        <w:rPr>
          <w:rFonts w:eastAsia="Times New Roman"/>
          <w:b/>
          <w:sz w:val="36"/>
          <w:szCs w:val="36"/>
          <w:lang w:eastAsia="de-DE"/>
        </w:rPr>
      </w:pPr>
      <w:r>
        <w:rPr>
          <w:rFonts w:eastAsia="Times New Roman"/>
          <w:b/>
          <w:sz w:val="36"/>
          <w:szCs w:val="36"/>
          <w:lang w:eastAsia="de-DE"/>
        </w:rPr>
        <w:t>Alle diese Informationen sind ohne eine Gewähr für die Richtigkeit und Vollständigkeit.</w:t>
      </w:r>
    </w:p>
    <w:p w:rsidR="00A16866" w:rsidRDefault="00A16866" w:rsidP="001A243F">
      <w:pPr>
        <w:spacing w:before="100" w:beforeAutospacing="1" w:after="100" w:afterAutospacing="1" w:line="240" w:lineRule="auto"/>
        <w:rPr>
          <w:rFonts w:eastAsia="Times New Roman"/>
          <w:b/>
          <w:sz w:val="36"/>
          <w:szCs w:val="36"/>
          <w:lang w:eastAsia="de-DE"/>
        </w:rPr>
      </w:pPr>
      <w:r>
        <w:rPr>
          <w:rFonts w:eastAsia="Times New Roman"/>
          <w:b/>
          <w:sz w:val="36"/>
          <w:szCs w:val="36"/>
          <w:lang w:eastAsia="de-DE"/>
        </w:rPr>
        <w:t>Folgende Quellen wurden benutzt:</w:t>
      </w:r>
    </w:p>
    <w:p w:rsidR="00A16866" w:rsidRPr="00A16866" w:rsidRDefault="00A16866" w:rsidP="00A16866">
      <w:pPr>
        <w:pStyle w:val="Listenabsatz"/>
        <w:numPr>
          <w:ilvl w:val="0"/>
          <w:numId w:val="25"/>
        </w:numPr>
        <w:spacing w:before="100" w:beforeAutospacing="1" w:after="100" w:afterAutospacing="1" w:line="240" w:lineRule="auto"/>
        <w:rPr>
          <w:rFonts w:eastAsia="Times New Roman"/>
          <w:b/>
          <w:sz w:val="36"/>
          <w:szCs w:val="36"/>
          <w:lang w:eastAsia="de-DE"/>
        </w:rPr>
      </w:pPr>
      <w:r w:rsidRPr="00A16866">
        <w:rPr>
          <w:rFonts w:eastAsia="Times New Roman"/>
          <w:bCs/>
          <w:sz w:val="36"/>
          <w:szCs w:val="36"/>
          <w:lang w:eastAsia="de-DE"/>
        </w:rPr>
        <w:t>Ministerium für Wirtschaft, Innovation, Digitalisierung und Energie</w:t>
      </w:r>
      <w:r>
        <w:rPr>
          <w:rFonts w:eastAsia="Times New Roman"/>
          <w:bCs/>
          <w:sz w:val="36"/>
          <w:szCs w:val="36"/>
          <w:lang w:eastAsia="de-DE"/>
        </w:rPr>
        <w:t xml:space="preserve"> </w:t>
      </w:r>
      <w:r w:rsidRPr="00A16866">
        <w:rPr>
          <w:rFonts w:eastAsia="Times New Roman"/>
          <w:bCs/>
          <w:sz w:val="36"/>
          <w:szCs w:val="36"/>
          <w:lang w:eastAsia="de-DE"/>
        </w:rPr>
        <w:t>des Landes Nordrhein-Westfalen</w:t>
      </w:r>
    </w:p>
    <w:p w:rsidR="00A16866" w:rsidRDefault="00A16866" w:rsidP="00A16866">
      <w:pPr>
        <w:pStyle w:val="Listenabsatz"/>
        <w:numPr>
          <w:ilvl w:val="0"/>
          <w:numId w:val="25"/>
        </w:numPr>
        <w:spacing w:before="100" w:beforeAutospacing="1" w:after="100" w:afterAutospacing="1" w:line="240" w:lineRule="auto"/>
        <w:rPr>
          <w:rFonts w:eastAsia="Times New Roman"/>
          <w:bCs/>
          <w:sz w:val="36"/>
          <w:szCs w:val="36"/>
          <w:lang w:eastAsia="de-DE"/>
        </w:rPr>
      </w:pPr>
      <w:r>
        <w:rPr>
          <w:rFonts w:eastAsia="Times New Roman"/>
          <w:bCs/>
          <w:sz w:val="36"/>
          <w:szCs w:val="36"/>
          <w:lang w:eastAsia="de-DE"/>
        </w:rPr>
        <w:t xml:space="preserve">Wbs-law.de, Köln: </w:t>
      </w:r>
      <w:r w:rsidRPr="00A16866">
        <w:rPr>
          <w:rFonts w:eastAsia="Times New Roman"/>
          <w:bCs/>
          <w:sz w:val="36"/>
          <w:szCs w:val="36"/>
          <w:lang w:eastAsia="de-DE"/>
        </w:rPr>
        <w:t>Sondernewsletter der Kanzlei WILDE BEUGER SOLMECKE zu Fördermaßnahmen in der Corona-Krise</w:t>
      </w:r>
    </w:p>
    <w:p w:rsidR="00C042AC" w:rsidRDefault="00C042AC" w:rsidP="00A16866">
      <w:pPr>
        <w:pStyle w:val="Listenabsatz"/>
        <w:numPr>
          <w:ilvl w:val="0"/>
          <w:numId w:val="25"/>
        </w:numPr>
        <w:spacing w:before="100" w:beforeAutospacing="1" w:after="100" w:afterAutospacing="1" w:line="240" w:lineRule="auto"/>
        <w:rPr>
          <w:rFonts w:eastAsia="Times New Roman"/>
          <w:bCs/>
          <w:sz w:val="36"/>
          <w:szCs w:val="36"/>
          <w:lang w:eastAsia="de-DE"/>
        </w:rPr>
      </w:pPr>
      <w:r>
        <w:rPr>
          <w:rFonts w:eastAsia="Times New Roman"/>
          <w:bCs/>
          <w:sz w:val="36"/>
          <w:szCs w:val="36"/>
          <w:lang w:eastAsia="de-DE"/>
        </w:rPr>
        <w:t>Ministerium der Finanzen des Landes Nordrhein-Westfalen</w:t>
      </w:r>
    </w:p>
    <w:p w:rsidR="00C042AC" w:rsidRDefault="00C042AC" w:rsidP="00A16866">
      <w:pPr>
        <w:pStyle w:val="Listenabsatz"/>
        <w:numPr>
          <w:ilvl w:val="0"/>
          <w:numId w:val="25"/>
        </w:numPr>
        <w:spacing w:before="100" w:beforeAutospacing="1" w:after="100" w:afterAutospacing="1" w:line="240" w:lineRule="auto"/>
        <w:rPr>
          <w:rFonts w:eastAsia="Times New Roman"/>
          <w:bCs/>
          <w:sz w:val="36"/>
          <w:szCs w:val="36"/>
          <w:lang w:eastAsia="de-DE"/>
        </w:rPr>
      </w:pPr>
      <w:r>
        <w:rPr>
          <w:rFonts w:eastAsia="Times New Roman"/>
          <w:bCs/>
          <w:sz w:val="36"/>
          <w:szCs w:val="36"/>
          <w:lang w:eastAsia="de-DE"/>
        </w:rPr>
        <w:t>Stadt Frechen, Abteilung Steuern und Abgaben</w:t>
      </w:r>
    </w:p>
    <w:p w:rsidR="00C042AC" w:rsidRDefault="00C042AC" w:rsidP="00A16866">
      <w:pPr>
        <w:pStyle w:val="Listenabsatz"/>
        <w:numPr>
          <w:ilvl w:val="0"/>
          <w:numId w:val="25"/>
        </w:numPr>
        <w:spacing w:before="100" w:beforeAutospacing="1" w:after="100" w:afterAutospacing="1" w:line="240" w:lineRule="auto"/>
        <w:rPr>
          <w:rFonts w:eastAsia="Times New Roman"/>
          <w:bCs/>
          <w:sz w:val="36"/>
          <w:szCs w:val="36"/>
          <w:lang w:eastAsia="de-DE"/>
        </w:rPr>
      </w:pPr>
      <w:r>
        <w:rPr>
          <w:rFonts w:eastAsia="Times New Roman"/>
          <w:bCs/>
          <w:sz w:val="36"/>
          <w:szCs w:val="36"/>
          <w:lang w:eastAsia="de-DE"/>
        </w:rPr>
        <w:t>Stadt Frechen, Stad</w:t>
      </w:r>
      <w:r w:rsidR="000756EF">
        <w:rPr>
          <w:rFonts w:eastAsia="Times New Roman"/>
          <w:bCs/>
          <w:sz w:val="36"/>
          <w:szCs w:val="36"/>
          <w:lang w:eastAsia="de-DE"/>
        </w:rPr>
        <w:t>t</w:t>
      </w:r>
      <w:r>
        <w:rPr>
          <w:rFonts w:eastAsia="Times New Roman"/>
          <w:bCs/>
          <w:sz w:val="36"/>
          <w:szCs w:val="36"/>
          <w:lang w:eastAsia="de-DE"/>
        </w:rPr>
        <w:t>kasse</w:t>
      </w:r>
    </w:p>
    <w:p w:rsidR="001A243F" w:rsidRPr="000756EF" w:rsidRDefault="00C042AC" w:rsidP="007808F5">
      <w:pPr>
        <w:pStyle w:val="Listenabsatz"/>
        <w:numPr>
          <w:ilvl w:val="0"/>
          <w:numId w:val="25"/>
        </w:numPr>
        <w:spacing w:before="100" w:beforeAutospacing="1" w:after="100" w:afterAutospacing="1" w:line="240" w:lineRule="auto"/>
        <w:rPr>
          <w:b/>
          <w:bCs/>
        </w:rPr>
      </w:pPr>
      <w:r w:rsidRPr="000756EF">
        <w:rPr>
          <w:rFonts w:eastAsia="Times New Roman"/>
          <w:bCs/>
          <w:sz w:val="36"/>
          <w:szCs w:val="36"/>
          <w:lang w:eastAsia="de-DE"/>
        </w:rPr>
        <w:t>Billomat GmbH &amp; Co.KG</w:t>
      </w:r>
      <w:bookmarkStart w:id="5" w:name="_GoBack"/>
      <w:bookmarkEnd w:id="5"/>
    </w:p>
    <w:sectPr w:rsidR="001A243F" w:rsidRPr="000756EF">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5DFC" w:rsidRDefault="006C5DFC" w:rsidP="00B45708">
      <w:pPr>
        <w:spacing w:after="0" w:line="240" w:lineRule="auto"/>
      </w:pPr>
      <w:r>
        <w:separator/>
      </w:r>
    </w:p>
  </w:endnote>
  <w:endnote w:type="continuationSeparator" w:id="0">
    <w:p w:rsidR="006C5DFC" w:rsidRDefault="006C5DFC" w:rsidP="00B457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5708" w:rsidRDefault="00B45708">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5708" w:rsidRDefault="00B45708">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5708" w:rsidRDefault="00B45708">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5DFC" w:rsidRDefault="006C5DFC" w:rsidP="00B45708">
      <w:pPr>
        <w:spacing w:after="0" w:line="240" w:lineRule="auto"/>
      </w:pPr>
      <w:r>
        <w:separator/>
      </w:r>
    </w:p>
  </w:footnote>
  <w:footnote w:type="continuationSeparator" w:id="0">
    <w:p w:rsidR="006C5DFC" w:rsidRDefault="006C5DFC" w:rsidP="00B457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5708" w:rsidRDefault="006C5DFC">
    <w:pPr>
      <w:pStyle w:val="Kopfzeil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665188" o:spid="_x0000_s2056" type="#_x0000_t136" style="position:absolute;margin-left:0;margin-top:0;width:602.3pt;height:36.85pt;rotation:315;z-index:-251655168;mso-position-horizontal:center;mso-position-horizontal-relative:margin;mso-position-vertical:center;mso-position-vertical-relative:margin" o:allowincell="f" fillcolor="#70ad47 [3209]" stroked="f">
          <v:textpath style="font-family:&quot;Garamond&quot;;font-size:1pt" string="Stadtverband Frechen BÜNDNIS 90/DIE GRÜNEN"/>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5708" w:rsidRDefault="006C5DFC">
    <w:pPr>
      <w:pStyle w:val="Kopfzeil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665189" o:spid="_x0000_s2057" type="#_x0000_t136" style="position:absolute;margin-left:0;margin-top:0;width:602.3pt;height:36.85pt;rotation:315;z-index:-251653120;mso-position-horizontal:center;mso-position-horizontal-relative:margin;mso-position-vertical:center;mso-position-vertical-relative:margin" o:allowincell="f" fillcolor="#70ad47 [3209]" stroked="f">
          <v:textpath style="font-family:&quot;Garamond&quot;;font-size:1pt" string="Stadtverband Frechen BÜNDNIS 90/DIE GRÜNEN"/>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5708" w:rsidRDefault="006C5DFC">
    <w:pPr>
      <w:pStyle w:val="Kopfzeil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665187" o:spid="_x0000_s2055" type="#_x0000_t136" style="position:absolute;margin-left:0;margin-top:0;width:602.3pt;height:36.85pt;rotation:315;z-index:-251657216;mso-position-horizontal:center;mso-position-horizontal-relative:margin;mso-position-vertical:center;mso-position-vertical-relative:margin" o:allowincell="f" fillcolor="#70ad47 [3209]" stroked="f">
          <v:textpath style="font-family:&quot;Garamond&quot;;font-size:1pt" string="Stadtverband Frechen BÜNDNIS 90/DIE GRÜNEN"/>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994550"/>
    <w:multiLevelType w:val="multilevel"/>
    <w:tmpl w:val="C1EAB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5B1109"/>
    <w:multiLevelType w:val="multilevel"/>
    <w:tmpl w:val="5BE4B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626293"/>
    <w:multiLevelType w:val="multilevel"/>
    <w:tmpl w:val="C8E210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98E4178"/>
    <w:multiLevelType w:val="multilevel"/>
    <w:tmpl w:val="913E8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9CB5EC4"/>
    <w:multiLevelType w:val="multilevel"/>
    <w:tmpl w:val="8FDA05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32F355A"/>
    <w:multiLevelType w:val="multilevel"/>
    <w:tmpl w:val="FC2E1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5C739B8"/>
    <w:multiLevelType w:val="multilevel"/>
    <w:tmpl w:val="1F10F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C634320"/>
    <w:multiLevelType w:val="multilevel"/>
    <w:tmpl w:val="D5468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0F919FB"/>
    <w:multiLevelType w:val="multilevel"/>
    <w:tmpl w:val="DE8E9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6EE375D"/>
    <w:multiLevelType w:val="multilevel"/>
    <w:tmpl w:val="6EBCB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2B05445"/>
    <w:multiLevelType w:val="multilevel"/>
    <w:tmpl w:val="5AEC7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0071FDF"/>
    <w:multiLevelType w:val="multilevel"/>
    <w:tmpl w:val="DE306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21A17EA"/>
    <w:multiLevelType w:val="multilevel"/>
    <w:tmpl w:val="40F0CD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8C90406"/>
    <w:multiLevelType w:val="multilevel"/>
    <w:tmpl w:val="1D78C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D4A5C87"/>
    <w:multiLevelType w:val="multilevel"/>
    <w:tmpl w:val="DD64E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FF9545E"/>
    <w:multiLevelType w:val="multilevel"/>
    <w:tmpl w:val="BD421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20C6B0B"/>
    <w:multiLevelType w:val="multilevel"/>
    <w:tmpl w:val="B6A429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6C853BC"/>
    <w:multiLevelType w:val="multilevel"/>
    <w:tmpl w:val="4D6CA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9830F6E"/>
    <w:multiLevelType w:val="multilevel"/>
    <w:tmpl w:val="5C1C3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B97452D"/>
    <w:multiLevelType w:val="multilevel"/>
    <w:tmpl w:val="1A64E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2B37C0A"/>
    <w:multiLevelType w:val="hybridMultilevel"/>
    <w:tmpl w:val="BD76E0B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nsid w:val="75133DC5"/>
    <w:multiLevelType w:val="multilevel"/>
    <w:tmpl w:val="018233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7E677C74"/>
    <w:multiLevelType w:val="multilevel"/>
    <w:tmpl w:val="67C698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7F412877"/>
    <w:multiLevelType w:val="multilevel"/>
    <w:tmpl w:val="1FCE6E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7FB04555"/>
    <w:multiLevelType w:val="multilevel"/>
    <w:tmpl w:val="019E8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3"/>
  </w:num>
  <w:num w:numId="3">
    <w:abstractNumId w:val="21"/>
  </w:num>
  <w:num w:numId="4">
    <w:abstractNumId w:val="23"/>
  </w:num>
  <w:num w:numId="5">
    <w:abstractNumId w:val="10"/>
  </w:num>
  <w:num w:numId="6">
    <w:abstractNumId w:val="18"/>
  </w:num>
  <w:num w:numId="7">
    <w:abstractNumId w:val="2"/>
    <w:lvlOverride w:ilvl="0">
      <w:startOverride w:val="2"/>
    </w:lvlOverride>
  </w:num>
  <w:num w:numId="8">
    <w:abstractNumId w:val="15"/>
  </w:num>
  <w:num w:numId="9">
    <w:abstractNumId w:val="19"/>
  </w:num>
  <w:num w:numId="10">
    <w:abstractNumId w:val="12"/>
    <w:lvlOverride w:ilvl="0">
      <w:startOverride w:val="3"/>
    </w:lvlOverride>
  </w:num>
  <w:num w:numId="11">
    <w:abstractNumId w:val="11"/>
  </w:num>
  <w:num w:numId="12">
    <w:abstractNumId w:val="24"/>
  </w:num>
  <w:num w:numId="13">
    <w:abstractNumId w:val="1"/>
  </w:num>
  <w:num w:numId="14">
    <w:abstractNumId w:val="16"/>
    <w:lvlOverride w:ilvl="0">
      <w:startOverride w:val="4"/>
    </w:lvlOverride>
  </w:num>
  <w:num w:numId="15">
    <w:abstractNumId w:val="17"/>
  </w:num>
  <w:num w:numId="16">
    <w:abstractNumId w:val="4"/>
    <w:lvlOverride w:ilvl="0">
      <w:startOverride w:val="5"/>
    </w:lvlOverride>
  </w:num>
  <w:num w:numId="17">
    <w:abstractNumId w:val="5"/>
  </w:num>
  <w:num w:numId="18">
    <w:abstractNumId w:val="9"/>
  </w:num>
  <w:num w:numId="19">
    <w:abstractNumId w:val="7"/>
  </w:num>
  <w:num w:numId="20">
    <w:abstractNumId w:val="0"/>
  </w:num>
  <w:num w:numId="21">
    <w:abstractNumId w:val="22"/>
  </w:num>
  <w:num w:numId="22">
    <w:abstractNumId w:val="6"/>
  </w:num>
  <w:num w:numId="23">
    <w:abstractNumId w:val="3"/>
  </w:num>
  <w:num w:numId="24">
    <w:abstractNumId w:val="14"/>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3714"/>
    <w:rsid w:val="000756EF"/>
    <w:rsid w:val="00086937"/>
    <w:rsid w:val="00117DBF"/>
    <w:rsid w:val="001A243F"/>
    <w:rsid w:val="00246F9E"/>
    <w:rsid w:val="002C3714"/>
    <w:rsid w:val="00436CFB"/>
    <w:rsid w:val="00481101"/>
    <w:rsid w:val="004E4CAE"/>
    <w:rsid w:val="00607A2B"/>
    <w:rsid w:val="0066556B"/>
    <w:rsid w:val="006C5DFC"/>
    <w:rsid w:val="006D157B"/>
    <w:rsid w:val="00715C84"/>
    <w:rsid w:val="00855B90"/>
    <w:rsid w:val="008C0AFB"/>
    <w:rsid w:val="00944577"/>
    <w:rsid w:val="009C09D4"/>
    <w:rsid w:val="00A16866"/>
    <w:rsid w:val="00A70CA5"/>
    <w:rsid w:val="00AF57F7"/>
    <w:rsid w:val="00B0693E"/>
    <w:rsid w:val="00B45708"/>
    <w:rsid w:val="00B87DFA"/>
    <w:rsid w:val="00BF7CE1"/>
    <w:rsid w:val="00C01E4C"/>
    <w:rsid w:val="00C042AC"/>
    <w:rsid w:val="00C1713E"/>
    <w:rsid w:val="00C63D38"/>
    <w:rsid w:val="00C65CF5"/>
    <w:rsid w:val="00CD05FD"/>
    <w:rsid w:val="00D12DE5"/>
    <w:rsid w:val="00D21FD4"/>
    <w:rsid w:val="00E87F8E"/>
    <w:rsid w:val="00F01052"/>
    <w:rsid w:val="00FD551D"/>
    <w:rsid w:val="00FE7E4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5:chartTrackingRefBased/>
  <w15:docId w15:val="{6F31B5BA-BB79-4A17-AA95-01DCB5DFF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aramond" w:eastAsiaTheme="minorHAnsi" w:hAnsi="Garamond" w:cs="Times New Roman"/>
        <w:sz w:val="24"/>
        <w:szCs w:val="24"/>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link w:val="berschrift1Zchn"/>
    <w:uiPriority w:val="9"/>
    <w:qFormat/>
    <w:rsid w:val="00B87DFA"/>
    <w:pPr>
      <w:spacing w:before="100" w:beforeAutospacing="1" w:after="100" w:afterAutospacing="1" w:line="240" w:lineRule="auto"/>
      <w:outlineLvl w:val="0"/>
    </w:pPr>
    <w:rPr>
      <w:rFonts w:ascii="Times New Roman" w:eastAsia="Times New Roman" w:hAnsi="Times New Roman"/>
      <w:b/>
      <w:bCs/>
      <w:kern w:val="36"/>
      <w:sz w:val="48"/>
      <w:szCs w:val="48"/>
      <w:lang w:eastAsia="de-DE"/>
    </w:rPr>
  </w:style>
  <w:style w:type="paragraph" w:styleId="berschrift2">
    <w:name w:val="heading 2"/>
    <w:basedOn w:val="Standard"/>
    <w:next w:val="Standard"/>
    <w:link w:val="berschrift2Zchn"/>
    <w:uiPriority w:val="9"/>
    <w:semiHidden/>
    <w:unhideWhenUsed/>
    <w:qFormat/>
    <w:rsid w:val="004E4CA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2C3714"/>
    <w:pPr>
      <w:autoSpaceDE w:val="0"/>
      <w:autoSpaceDN w:val="0"/>
      <w:adjustRightInd w:val="0"/>
      <w:spacing w:after="0" w:line="240" w:lineRule="auto"/>
    </w:pPr>
    <w:rPr>
      <w:rFonts w:ascii="Arial" w:hAnsi="Arial" w:cs="Arial"/>
      <w:color w:val="000000"/>
    </w:rPr>
  </w:style>
  <w:style w:type="character" w:customStyle="1" w:styleId="berschrift1Zchn">
    <w:name w:val="Überschrift 1 Zchn"/>
    <w:basedOn w:val="Absatz-Standardschriftart"/>
    <w:link w:val="berschrift1"/>
    <w:uiPriority w:val="9"/>
    <w:rsid w:val="00B87DFA"/>
    <w:rPr>
      <w:rFonts w:ascii="Times New Roman" w:eastAsia="Times New Roman" w:hAnsi="Times New Roman"/>
      <w:b/>
      <w:bCs/>
      <w:kern w:val="36"/>
      <w:sz w:val="48"/>
      <w:szCs w:val="48"/>
      <w:lang w:eastAsia="de-DE"/>
    </w:rPr>
  </w:style>
  <w:style w:type="paragraph" w:styleId="Inhaltsverzeichnisberschrift">
    <w:name w:val="TOC Heading"/>
    <w:basedOn w:val="berschrift1"/>
    <w:next w:val="Standard"/>
    <w:uiPriority w:val="39"/>
    <w:unhideWhenUsed/>
    <w:qFormat/>
    <w:rsid w:val="00086937"/>
    <w:pPr>
      <w:keepNext/>
      <w:keepLines/>
      <w:spacing w:before="240" w:beforeAutospacing="0" w:after="0" w:afterAutospacing="0" w:line="259" w:lineRule="auto"/>
      <w:outlineLvl w:val="9"/>
    </w:pPr>
    <w:rPr>
      <w:rFonts w:asciiTheme="majorHAnsi" w:eastAsiaTheme="majorEastAsia" w:hAnsiTheme="majorHAnsi" w:cstheme="majorBidi"/>
      <w:b w:val="0"/>
      <w:bCs w:val="0"/>
      <w:color w:val="2E74B5" w:themeColor="accent1" w:themeShade="BF"/>
      <w:kern w:val="0"/>
      <w:sz w:val="32"/>
      <w:szCs w:val="32"/>
    </w:rPr>
  </w:style>
  <w:style w:type="paragraph" w:styleId="Verzeichnis2">
    <w:name w:val="toc 2"/>
    <w:basedOn w:val="Standard"/>
    <w:next w:val="Standard"/>
    <w:autoRedefine/>
    <w:uiPriority w:val="39"/>
    <w:unhideWhenUsed/>
    <w:rsid w:val="00086937"/>
    <w:pPr>
      <w:spacing w:after="100"/>
      <w:ind w:left="220"/>
    </w:pPr>
    <w:rPr>
      <w:rFonts w:asciiTheme="minorHAnsi" w:eastAsiaTheme="minorEastAsia" w:hAnsiTheme="minorHAnsi"/>
      <w:sz w:val="22"/>
      <w:szCs w:val="22"/>
      <w:lang w:eastAsia="de-DE"/>
    </w:rPr>
  </w:style>
  <w:style w:type="paragraph" w:styleId="Verzeichnis1">
    <w:name w:val="toc 1"/>
    <w:basedOn w:val="Standard"/>
    <w:next w:val="Standard"/>
    <w:autoRedefine/>
    <w:uiPriority w:val="39"/>
    <w:unhideWhenUsed/>
    <w:rsid w:val="00944577"/>
    <w:pPr>
      <w:tabs>
        <w:tab w:val="right" w:leader="dot" w:pos="9062"/>
      </w:tabs>
      <w:spacing w:after="100"/>
    </w:pPr>
    <w:rPr>
      <w:rFonts w:eastAsia="Times New Roman" w:cs="Arial"/>
      <w:b/>
      <w:color w:val="000000" w:themeColor="text1"/>
      <w:sz w:val="36"/>
      <w:szCs w:val="36"/>
      <w:lang w:eastAsia="de-DE"/>
    </w:rPr>
  </w:style>
  <w:style w:type="paragraph" w:styleId="Verzeichnis3">
    <w:name w:val="toc 3"/>
    <w:basedOn w:val="Standard"/>
    <w:next w:val="Standard"/>
    <w:autoRedefine/>
    <w:uiPriority w:val="39"/>
    <w:unhideWhenUsed/>
    <w:rsid w:val="00086937"/>
    <w:pPr>
      <w:spacing w:after="100"/>
      <w:ind w:left="440"/>
    </w:pPr>
    <w:rPr>
      <w:rFonts w:asciiTheme="minorHAnsi" w:eastAsiaTheme="minorEastAsia" w:hAnsiTheme="minorHAnsi"/>
      <w:sz w:val="22"/>
      <w:szCs w:val="22"/>
      <w:lang w:eastAsia="de-DE"/>
    </w:rPr>
  </w:style>
  <w:style w:type="character" w:styleId="Hyperlink">
    <w:name w:val="Hyperlink"/>
    <w:basedOn w:val="Absatz-Standardschriftart"/>
    <w:uiPriority w:val="99"/>
    <w:unhideWhenUsed/>
    <w:rsid w:val="00CD05FD"/>
    <w:rPr>
      <w:color w:val="0563C1" w:themeColor="hyperlink"/>
      <w:u w:val="single"/>
    </w:rPr>
  </w:style>
  <w:style w:type="paragraph" w:styleId="Kopfzeile">
    <w:name w:val="header"/>
    <w:basedOn w:val="Standard"/>
    <w:link w:val="KopfzeileZchn"/>
    <w:uiPriority w:val="99"/>
    <w:unhideWhenUsed/>
    <w:rsid w:val="00B4570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45708"/>
  </w:style>
  <w:style w:type="paragraph" w:styleId="Fuzeile">
    <w:name w:val="footer"/>
    <w:basedOn w:val="Standard"/>
    <w:link w:val="FuzeileZchn"/>
    <w:uiPriority w:val="99"/>
    <w:unhideWhenUsed/>
    <w:rsid w:val="00B4570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45708"/>
  </w:style>
  <w:style w:type="paragraph" w:styleId="Listenabsatz">
    <w:name w:val="List Paragraph"/>
    <w:basedOn w:val="Standard"/>
    <w:uiPriority w:val="34"/>
    <w:qFormat/>
    <w:rsid w:val="00A16866"/>
    <w:pPr>
      <w:ind w:left="720"/>
      <w:contextualSpacing/>
    </w:pPr>
  </w:style>
  <w:style w:type="character" w:styleId="Fett">
    <w:name w:val="Strong"/>
    <w:basedOn w:val="Absatz-Standardschriftart"/>
    <w:uiPriority w:val="22"/>
    <w:qFormat/>
    <w:rsid w:val="00A16866"/>
    <w:rPr>
      <w:b/>
      <w:bCs/>
    </w:rPr>
  </w:style>
  <w:style w:type="character" w:customStyle="1" w:styleId="enn">
    <w:name w:val="en_n"/>
    <w:basedOn w:val="Absatz-Standardschriftart"/>
    <w:rsid w:val="00A16866"/>
  </w:style>
  <w:style w:type="character" w:customStyle="1" w:styleId="berschrift2Zchn">
    <w:name w:val="Überschrift 2 Zchn"/>
    <w:basedOn w:val="Absatz-Standardschriftart"/>
    <w:link w:val="berschrift2"/>
    <w:uiPriority w:val="9"/>
    <w:semiHidden/>
    <w:rsid w:val="004E4CAE"/>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1597691">
      <w:bodyDiv w:val="1"/>
      <w:marLeft w:val="0"/>
      <w:marRight w:val="0"/>
      <w:marTop w:val="0"/>
      <w:marBottom w:val="0"/>
      <w:divBdr>
        <w:top w:val="none" w:sz="0" w:space="0" w:color="auto"/>
        <w:left w:val="none" w:sz="0" w:space="0" w:color="auto"/>
        <w:bottom w:val="none" w:sz="0" w:space="0" w:color="auto"/>
        <w:right w:val="none" w:sz="0" w:space="0" w:color="auto"/>
      </w:divBdr>
    </w:div>
    <w:div w:id="770661925">
      <w:bodyDiv w:val="1"/>
      <w:marLeft w:val="0"/>
      <w:marRight w:val="0"/>
      <w:marTop w:val="0"/>
      <w:marBottom w:val="0"/>
      <w:divBdr>
        <w:top w:val="none" w:sz="0" w:space="0" w:color="auto"/>
        <w:left w:val="none" w:sz="0" w:space="0" w:color="auto"/>
        <w:bottom w:val="none" w:sz="0" w:space="0" w:color="auto"/>
        <w:right w:val="none" w:sz="0" w:space="0" w:color="auto"/>
      </w:divBdr>
    </w:div>
    <w:div w:id="869957205">
      <w:bodyDiv w:val="1"/>
      <w:marLeft w:val="0"/>
      <w:marRight w:val="0"/>
      <w:marTop w:val="0"/>
      <w:marBottom w:val="0"/>
      <w:divBdr>
        <w:top w:val="none" w:sz="0" w:space="0" w:color="auto"/>
        <w:left w:val="none" w:sz="0" w:space="0" w:color="auto"/>
        <w:bottom w:val="none" w:sz="0" w:space="0" w:color="auto"/>
        <w:right w:val="none" w:sz="0" w:space="0" w:color="auto"/>
      </w:divBdr>
    </w:div>
    <w:div w:id="1008099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irtschaft.nrw/corona"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soforthilfe-corona.nrw.de/lip/form/display.do?%24context=6591C51FF9D91C783B3C" TargetMode="External"/><Relationship Id="rId14" Type="http://schemas.openxmlformats.org/officeDocument/2006/relationships/header" Target="header3.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892D39-CD4E-4171-B58C-901F76E429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2988</Words>
  <Characters>18828</Characters>
  <Application>Microsoft Office Word</Application>
  <DocSecurity>0</DocSecurity>
  <Lines>156</Lines>
  <Paragraphs>43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Huppertz</dc:creator>
  <cp:keywords/>
  <dc:description/>
  <cp:lastModifiedBy>Peter Huppertz</cp:lastModifiedBy>
  <cp:revision>2</cp:revision>
  <cp:lastPrinted>2020-03-27T15:14:00Z</cp:lastPrinted>
  <dcterms:created xsi:type="dcterms:W3CDTF">2020-03-27T15:15:00Z</dcterms:created>
  <dcterms:modified xsi:type="dcterms:W3CDTF">2020-03-27T15:15:00Z</dcterms:modified>
</cp:coreProperties>
</file>